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9AC" w:rsidRPr="00580635" w:rsidRDefault="001B59AC" w:rsidP="001B59AC">
      <w:pPr>
        <w:spacing w:line="240" w:lineRule="auto"/>
        <w:ind w:left="4248"/>
        <w:rPr>
          <w:color w:val="0000FF"/>
        </w:rPr>
      </w:pPr>
      <w:bookmarkStart w:id="0" w:name="_GoBack"/>
      <w:bookmarkEnd w:id="0"/>
      <w:r w:rsidRPr="00580635">
        <w:rPr>
          <w:color w:val="0000FF"/>
        </w:rPr>
        <w:t>Załącznik Nr3 do Uchwały Nr 519 Rady Wydziału Kształtowania Środowiska i Rolnictwa</w:t>
      </w:r>
    </w:p>
    <w:p w:rsidR="001B59AC" w:rsidRPr="00580635" w:rsidRDefault="001B59AC" w:rsidP="001B59AC">
      <w:pPr>
        <w:spacing w:line="240" w:lineRule="auto"/>
        <w:ind w:left="2832" w:firstLine="708"/>
        <w:rPr>
          <w:color w:val="0000FF"/>
        </w:rPr>
      </w:pPr>
      <w:r w:rsidRPr="00580635">
        <w:rPr>
          <w:color w:val="0000FF"/>
        </w:rPr>
        <w:t xml:space="preserve"> </w:t>
      </w:r>
      <w:r w:rsidRPr="00580635">
        <w:rPr>
          <w:color w:val="0000FF"/>
        </w:rPr>
        <w:tab/>
        <w:t>z dnia 19 kwietnia 2012r.</w:t>
      </w:r>
    </w:p>
    <w:p w:rsidR="001B59AC" w:rsidRDefault="001B59AC" w:rsidP="001B59AC">
      <w:pPr>
        <w:rPr>
          <w:b/>
          <w:color w:val="3333FF"/>
        </w:rPr>
      </w:pPr>
    </w:p>
    <w:p w:rsidR="00C722E8" w:rsidRPr="001B59AC" w:rsidRDefault="00C722E8" w:rsidP="001B59AC">
      <w:pPr>
        <w:rPr>
          <w:b/>
          <w:color w:val="3333FF"/>
        </w:rPr>
      </w:pPr>
    </w:p>
    <w:p w:rsidR="001B59AC" w:rsidRDefault="001B59AC" w:rsidP="001B59AC">
      <w:pPr>
        <w:spacing w:line="24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Efekty kształcenia dla studiów doktoranckich </w:t>
      </w:r>
    </w:p>
    <w:p w:rsidR="001B59AC" w:rsidRDefault="001B59AC" w:rsidP="001B59AC">
      <w:pPr>
        <w:spacing w:line="24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w zakresie dyscypliny agronomia </w:t>
      </w:r>
    </w:p>
    <w:p w:rsidR="001B59AC" w:rsidRDefault="001B59AC" w:rsidP="001B59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4"/>
        <w:gridCol w:w="2277"/>
        <w:gridCol w:w="2283"/>
      </w:tblGrid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efektu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Efekty kształcenia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 uzyskaniu stopnia doktora doktorant: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Sposoby działań prowadzących do uzyskania efektów kształcenia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Metody oceniania efektów kształcenia</w:t>
            </w:r>
          </w:p>
        </w:tc>
      </w:tr>
      <w:tr w:rsidR="001B59AC" w:rsidTr="006D3CD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W_01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wykazuje wiedzę ogólną na najbardziej zaawansowanym poziomie w dziedzinie nauk rolniczych na styku agronomii z innymi dyscyplinami naukowymi, w których realizowana jest praca doktorska;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Wykłady z przedmiotów w ramach dyscypliny agronomia: Biologiczne podstawy agronomii,  Gleba jako środowisko rolnicze, Siedliskowe uwarunkowania produkcji rolniczej, Wybrane problemy nawożenia, Produkcyjna i  ekologiczna funkcja użytków zielonych, Seminaria.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Samodzielne gromadzenie wiedzy ogólnej i specjalistycznej.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Egzaminy z przedmiotów.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prowadzącego seminarium na podstawie prezentacji wyników badań i dyskusji podczas seminarium.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doktorski.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W_02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i posługuje się najnowszą agronomiczną wiedzą aplikacyjną i wykazuje znajomość uwarunkowań jej wdrożenia;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Wykłady  z przedmiotów w ramach dyscypliny agronomia: Hodowla i nasiennictwo w agronomii, Problemy i kierunki rozwoju ochrony roślin, Diagnostyka molekularna patogenów roślin i mechanizmy odporności roślin na choroby, Wybrane problemy produkcji roślinnej, Ekonomika i zarządzanie produkcją rolniczą.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Seminaria.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Samodzielne gromadzenie wiedzy ogólnej i specjalistycznej.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Egzaminy z przedmiotów.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prowadzącego seminarium na podstawie prezentacji wyników badań i dyskusji.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doktorski.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W_03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wykazuje zrozumienie najbardziej złożonych zależności, zasad i pojęć występujących w agronomii oraz w pokrewnych dyscyplinach z uwzględnieniem interakcji pomiędzy dyscyplinami w ramach dziedziny nauki rolnicze;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Seminarium doktoranckie.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Dyskusje z promotorem.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publikacji.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pracy doktorskiej.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 prowadzącego seminarium na podstawie prezentacji wyników badań i dyskusji podczas seminarium.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doktorski.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Recenzja pracy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doktorskiej.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W_04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kierunki rozwoju metod badawczych w obszarze nauk rolniczych i przyrodniczych oraz możliwości ich zastosowania w agronomii;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Wykłady z przedmiotów w ramach dyscypliny agronomia. 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Seminarium doktoranckie.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Oceny z przedmiotów.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z seminarium.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W_05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wiedzę niezbędną do zrozumienia etycznych, ekonomicznych i innych uwarunkowań działalności naukowej, gospodarczej i dydaktycznej;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z przedmiotów: Etyka, Ekonomia, Filozofia.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Przedmioty z dyscypliny naukowej agronomia.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z przedmiotów.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W_06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wiedzę dotyczącą transferu technologii, komercjalizacji wyników badań oraz zagadnień związanych z ochroną własności intelektualnej;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Zajęcia z przedmiotów:  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własności intelektualnej.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przedsiębiorczości.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Oceny z przedmiotów.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W_07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wiedzę w zakresie metodyki i nowoczesnych technik prowadzenia zajęć;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z przedmiotu: Nowoczesne metody i techniki prowadzenia zajęć dydaktycznych I i II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Przedmioty do wyboru  - oferta uczelniana - Psychologia, Pedagogika, Emisja głosu.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Praktyka zawodowa.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Oceny z przedmiotów.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opiekuna/promotora.</w:t>
            </w:r>
          </w:p>
        </w:tc>
      </w:tr>
      <w:tr w:rsidR="001B59AC" w:rsidTr="006D3CD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U_01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przygotowany metodologicznie do wykonywania zawodu nauczyciela akademickiego;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z przedmiotu: Nowoczesne metody i techniki prowadzenia zajęć dydaktycznych I i II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Przedmioty do wyboru  - oferta uczelniana - Psychologia, Pedagogika, Emisja głosu.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Praktyka zawodowa.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z przedmiotu.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roczna. opiekuna/promotora.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U_02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ocenić przydatność i możliwość komercyjnego wykorzystania wyników badań naukowych z poszanowaniem prawa do własności intelektualnej;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Zajęcia z przedmiotów:  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Prawo własności intelektualnej,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przedsiębiorczości.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Oceny z przedmiotów.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U_03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posiada zdolność  na zaawansowanym poziomie diagnozowania zjawisk w oparciu o wiedzę z zakresu agronomii;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Seminaria doktoranckie.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Przedmioty realizowane w ramach dyscypliny agronomia oraz przedmioty wydziałowe do wyboru.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Badania naukowe.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publikacji.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pracy doktorskiej.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z przedmiotów.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 na podstawie prezentacji wyników badań i dyskusji podczas seminarium. Ocena postępu w badaniach naukowych.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Przyjęcie publikacji do druku.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 doktorski.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 pracy doktorskiej.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U_04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umiejętność poszerzania oryginalnych i kreatywnych rozwiązań nowych i złożonych problemów naukowych oraz praktycznych ich krytycznej analizy, syntezy i oceny oraz formułowania sądów z zakresu agronomii;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Przedmioty realizowane w ramach dyscypliny agronomia oraz przedmioty wydziałowe do wyboru. Seminaria doktoranckie.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Badania naukowe – sprawozdania.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publikacji.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pracy doktorskiej.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Egzaminy z przedmiotów.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Ocena roczna promotora. Ocena roczna  prowadzącego seminarium na podstawie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prezentacji wyników badań i dyskusji podczas seminarium.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 publikacji.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Samoocena.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U_05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umiejętność twórczego rozwiązywania złożonych i nietypowych problemów z zakresu dyscypliny agronomia;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Badania naukowe, sprawozdania. Pisanie publikacji.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Praca doktorska.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 publikacji.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Recenzje pracy doktorskiej.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U_06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napisać wniosek o projekt badawczy i publikację naukową;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publikacji. Złożenie projektu badawczego.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Praca doktorska.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Recenzja publikacji i projektu badawczego, pracy doktorskiej.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Praca przyjęta do druku.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U_07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praktycznie wykorzystać i udoskonalić metody badawcze oraz uzyskiwać wyniki właściwe dla agronomii, potrafi samodzielnie planować swój rozwój;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Planowanie badań naukowych.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projektów badawczych.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Pozytywna ocena projektu badawczego.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Samoocena.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U_08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potrafi stosować nowoczesne metody i techniki prowadzenia zajęć dydaktycznych;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kierującego praktyką.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U_09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posiada konceptualną zdolność stawiania hipotez badawczych, planowania badań i reasumpcji;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Badania naukowe.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publikacji.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Pozytywne recenzje.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U_10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zdolność i odwagę do wartościujących ocen działań własnych i innych – w nauce oraz pozostałych sferach aktywności zawodowej;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Badania naukowe.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publikacji.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Pisanie projektów badawczych.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Pozytywne recenzje.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Pozytywna ocena projektu badawczego.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Samoocena.</w:t>
            </w:r>
          </w:p>
        </w:tc>
      </w:tr>
      <w:tr w:rsidR="001B59AC" w:rsidTr="006D3CD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K_01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świadomość ważności profesjonalnego przygotowywania do wykonywania zawodu oraz przestrzegania etyki zawodowej nauczyciela akademickiego;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z przedmiotu Nowoczesne metody i techniki prowadzenia zajęć dydaktycznych I i II.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Przedmioty do wyboru  - oferta uczelniana - Psychologia, Pedagogika, Emisja głosu.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Etyka.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Praktyka zawodowa.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Oceny z przedmiotów.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promotora.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K_02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wykazuje krytyczne zrozumienie wkładu wyników własnej działalności badawczej w rozwój dyscypliny agronomia;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w konferencjach naukowych i 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seminariach.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promotora.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prowadzącego seminarium.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K_03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posiada umiejętność pracy w zespołach badawczych i wykazuje odpowiedzialność za skutki działań własnych i zespołowych;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Udział w projektach badawczych.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kierownika projektu/promotora.</w:t>
            </w:r>
          </w:p>
        </w:tc>
      </w:tr>
      <w:tr w:rsidR="001B59AC" w:rsidTr="006D3C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K_04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świadomość obowiązku twórczego poszukiwania odpowiedzi na wyzwania współczesności i kształtowania wzorców postaw wobec nowych zjawisk i problemów.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Seminaria.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Konsultacje z promotorem.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Ocena roczna prowadzącego seminarium. Ocena roczna promotora.</w:t>
            </w:r>
          </w:p>
          <w:p w:rsidR="001B59AC" w:rsidRDefault="001B59AC" w:rsidP="006D3CD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AAE" w:rsidRDefault="00AB5AAE"/>
    <w:sectPr w:rsidR="00AB5AAE" w:rsidSect="000E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B3"/>
    <w:rsid w:val="000E2CAF"/>
    <w:rsid w:val="001B59AC"/>
    <w:rsid w:val="003A56E4"/>
    <w:rsid w:val="004F72B3"/>
    <w:rsid w:val="00580635"/>
    <w:rsid w:val="00AB5AAE"/>
    <w:rsid w:val="00C722E8"/>
    <w:rsid w:val="00D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AA041-DAAA-4E60-AD52-C75CC65C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A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6409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Wioleta Radawiec</cp:lastModifiedBy>
  <cp:revision>2</cp:revision>
  <dcterms:created xsi:type="dcterms:W3CDTF">2019-12-19T09:14:00Z</dcterms:created>
  <dcterms:modified xsi:type="dcterms:W3CDTF">2019-12-19T09:14:00Z</dcterms:modified>
</cp:coreProperties>
</file>