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CC6" w:rsidRDefault="00D17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95250</wp:posOffset>
            </wp:positionV>
            <wp:extent cx="3253105" cy="1273175"/>
            <wp:effectExtent l="19050" t="0" r="444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27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CC6" w:rsidRDefault="00A92C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C6" w:rsidRDefault="00A92C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C6" w:rsidRDefault="00A92C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C6" w:rsidRDefault="00A92C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C6" w:rsidRDefault="00A92CC6">
      <w:pPr>
        <w:spacing w:after="0" w:line="360" w:lineRule="auto"/>
        <w:jc w:val="both"/>
      </w:pPr>
    </w:p>
    <w:p w:rsidR="002E352E" w:rsidRDefault="002E352E">
      <w:pPr>
        <w:spacing w:after="0" w:line="360" w:lineRule="auto"/>
        <w:jc w:val="both"/>
      </w:pPr>
    </w:p>
    <w:p w:rsidR="004C5AB6" w:rsidRDefault="004C5AB6">
      <w:pPr>
        <w:spacing w:after="0" w:line="360" w:lineRule="auto"/>
        <w:jc w:val="both"/>
      </w:pPr>
    </w:p>
    <w:p w:rsidR="002E352E" w:rsidRDefault="002E352E" w:rsidP="002E3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Międzynarodowa Konferencja Naukowa z cyklu:</w:t>
      </w:r>
    </w:p>
    <w:p w:rsidR="002E352E" w:rsidRDefault="002E352E" w:rsidP="002E3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CZŁOWIEK – SZTUKA – EDUKACJA</w:t>
      </w:r>
    </w:p>
    <w:p w:rsidR="002E352E" w:rsidRDefault="002E352E" w:rsidP="002E35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pt. </w:t>
      </w:r>
      <w:r>
        <w:rPr>
          <w:rFonts w:ascii="Times New Roman" w:hAnsi="Times New Roman"/>
          <w:b/>
          <w:i/>
          <w:sz w:val="24"/>
          <w:szCs w:val="24"/>
        </w:rPr>
        <w:t>Regionalne konteksty kultury i edukacji</w:t>
      </w:r>
    </w:p>
    <w:p w:rsidR="004C5AB6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czerwca 2016</w:t>
      </w:r>
    </w:p>
    <w:p w:rsidR="002E352E" w:rsidRDefault="002E352E" w:rsidP="002E35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352E" w:rsidRDefault="004C5AB6" w:rsidP="002E3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ZAPROSZENIE</w:t>
      </w:r>
    </w:p>
    <w:p w:rsidR="002E352E" w:rsidRDefault="002E352E" w:rsidP="002E3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AB6" w:rsidRDefault="004C5AB6" w:rsidP="002E3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Międzynarodową Konferencję Naukową z cyklu Człowiek – Sztuka – Edukacja chcielibyśmy poświęcić problematyce regionalizmu. Regionalizm wydaje nam się szczególnie interesujący, gdyż obecnie można zaobserwować niezwykle intensywne odrodzenie tej idei powstałej jeszcze w XIX wieku. Pragniemy zatem umożliwić wymianę myśli i doświadczeń dotyczących różnych aspektów regionalizmu, szczególni</w:t>
      </w:r>
      <w:r w:rsidR="004C5AB6">
        <w:rPr>
          <w:rFonts w:ascii="Times New Roman" w:hAnsi="Times New Roman"/>
          <w:sz w:val="24"/>
          <w:szCs w:val="24"/>
        </w:rPr>
        <w:t>e w związku ze sztuką, edukacją</w:t>
      </w:r>
      <w:r w:rsidR="004C5A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wychowaniem. Do dyskusji zapraszamy naukowców reprezentujących takie dziedziny, jak: pedagogika, historia sztuki, filologia, socjologia, etnologia. Serdecznie zapraszamy również przedstawicieli sztuk plastycznych, muzycznych i filmowych, a także lokalnych animatorów, osoby reprezentujące instytucje edukacyjne i kulturalne oraz władze samorządowe.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5AB6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Organizatorzy: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 Warmińsko-Mazurski w Olsztynie: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Nauk Społecznych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Sztuki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5AB6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Komitet Organizacyjny: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Cezary Kurkowski - przewodniczący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Adam Grabowski – sekretarz anglojęzyczny </w:t>
      </w:r>
      <w:r w:rsidRPr="004919A1">
        <w:rPr>
          <w:rFonts w:ascii="Times New Roman" w:hAnsi="Times New Roman"/>
          <w:sz w:val="24"/>
          <w:szCs w:val="24"/>
        </w:rPr>
        <w:t>gradam@uwm.edu.pl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Zbigniew Marek Hass – sekretarz rosyjskojęzyczny marek.hass@gmail.com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Agnieszka Antonow – sekretarz agnieszka.antonow@uwm.edu.pl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Dariusz Poleszak – sekretarz dariusz.poleszak@gmail.com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="00DF4E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 Zbigniew Stępniak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Zbigniew Urbalewicz</w:t>
      </w:r>
    </w:p>
    <w:p w:rsidR="00A93D0A" w:rsidRDefault="00A93D0A" w:rsidP="002E35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93D0A" w:rsidRDefault="00A93D0A" w:rsidP="002E35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93D0A">
        <w:rPr>
          <w:rFonts w:ascii="Times New Roman" w:hAnsi="Times New Roman"/>
          <w:b/>
          <w:sz w:val="24"/>
          <w:szCs w:val="24"/>
        </w:rPr>
        <w:t>Komitet Naukowy:</w:t>
      </w:r>
    </w:p>
    <w:p w:rsidR="00A93D0A" w:rsidRPr="00A93D0A" w:rsidRDefault="00A93D0A" w:rsidP="00A93D0A">
      <w:pPr>
        <w:jc w:val="both"/>
        <w:rPr>
          <w:rFonts w:ascii="Times New Roman" w:hAnsi="Times New Roman"/>
          <w:sz w:val="24"/>
          <w:szCs w:val="24"/>
        </w:rPr>
      </w:pPr>
      <w:r w:rsidRPr="00F252AC">
        <w:rPr>
          <w:rFonts w:ascii="Times New Roman" w:hAnsi="Times New Roman"/>
          <w:sz w:val="24"/>
          <w:szCs w:val="24"/>
          <w:lang w:val="en-GB"/>
        </w:rPr>
        <w:t xml:space="preserve">Prof. </w:t>
      </w:r>
      <w:r>
        <w:rPr>
          <w:rFonts w:ascii="Times New Roman" w:hAnsi="Times New Roman"/>
          <w:sz w:val="24"/>
          <w:szCs w:val="24"/>
          <w:lang w:val="en-GB"/>
        </w:rPr>
        <w:t xml:space="preserve">UWM, dr hab. </w:t>
      </w:r>
      <w:r w:rsidRPr="00A93D0A">
        <w:rPr>
          <w:rFonts w:ascii="Times New Roman" w:hAnsi="Times New Roman"/>
          <w:sz w:val="24"/>
          <w:szCs w:val="24"/>
        </w:rPr>
        <w:t xml:space="preserve">Małgorzata Suświłło  – przewodnicząca: </w:t>
      </w:r>
      <w:hyperlink r:id="rId8" w:history="1">
        <w:r w:rsidRPr="00A93D0A">
          <w:rPr>
            <w:rStyle w:val="Hipercze"/>
            <w:rFonts w:ascii="Times New Roman" w:hAnsi="Times New Roman"/>
            <w:sz w:val="24"/>
            <w:szCs w:val="24"/>
          </w:rPr>
          <w:t>psus@uwm.edu.pl</w:t>
        </w:r>
      </w:hyperlink>
    </w:p>
    <w:p w:rsidR="00A93D0A" w:rsidRPr="004D6401" w:rsidRDefault="00A93D0A" w:rsidP="00A93D0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D6401">
        <w:rPr>
          <w:rFonts w:ascii="Times New Roman" w:hAnsi="Times New Roman"/>
          <w:sz w:val="24"/>
          <w:szCs w:val="24"/>
          <w:lang w:val="en-US"/>
        </w:rPr>
        <w:t>Prof. zw.</w:t>
      </w:r>
      <w:r>
        <w:rPr>
          <w:rFonts w:ascii="Times New Roman" w:hAnsi="Times New Roman"/>
          <w:sz w:val="24"/>
          <w:szCs w:val="24"/>
          <w:lang w:val="en-US"/>
        </w:rPr>
        <w:t>, dr hab.</w:t>
      </w:r>
      <w:r w:rsidRPr="004D6401">
        <w:rPr>
          <w:rFonts w:ascii="Times New Roman" w:hAnsi="Times New Roman"/>
          <w:sz w:val="24"/>
          <w:szCs w:val="24"/>
          <w:lang w:val="en-US"/>
        </w:rPr>
        <w:t xml:space="preserve"> Benedykt Błoński  – </w:t>
      </w:r>
      <w:r>
        <w:rPr>
          <w:rFonts w:ascii="Times New Roman" w:hAnsi="Times New Roman"/>
          <w:sz w:val="24"/>
          <w:szCs w:val="24"/>
          <w:lang w:val="en-US"/>
        </w:rPr>
        <w:t>wice-</w:t>
      </w:r>
      <w:r w:rsidRPr="004D6401"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  <w:lang w:val="en-US"/>
        </w:rPr>
        <w:t>zewodniczący</w:t>
      </w:r>
    </w:p>
    <w:p w:rsidR="00A93D0A" w:rsidRPr="00A93D0A" w:rsidRDefault="00A93D0A" w:rsidP="00A93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D0A">
        <w:rPr>
          <w:rFonts w:ascii="Times New Roman" w:hAnsi="Times New Roman"/>
          <w:sz w:val="24"/>
          <w:szCs w:val="24"/>
        </w:rPr>
        <w:t xml:space="preserve">Prof. UWM, dr hab. Zygmunt Droński </w:t>
      </w:r>
    </w:p>
    <w:p w:rsidR="00A93D0A" w:rsidRDefault="00A93D0A" w:rsidP="00A93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D0A">
        <w:rPr>
          <w:rFonts w:ascii="Times New Roman" w:hAnsi="Times New Roman"/>
          <w:sz w:val="24"/>
          <w:szCs w:val="24"/>
        </w:rPr>
        <w:t xml:space="preserve">Prof. zw. </w:t>
      </w:r>
      <w:r>
        <w:rPr>
          <w:rFonts w:ascii="Times New Roman" w:hAnsi="Times New Roman"/>
          <w:sz w:val="24"/>
          <w:szCs w:val="24"/>
        </w:rPr>
        <w:t>dr hab. Zbigniew Chojnowski</w:t>
      </w:r>
    </w:p>
    <w:p w:rsidR="00A93D0A" w:rsidRDefault="00A93D0A" w:rsidP="00A93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1A6B">
        <w:rPr>
          <w:rFonts w:ascii="Times New Roman" w:hAnsi="Times New Roman"/>
          <w:sz w:val="24"/>
          <w:szCs w:val="24"/>
        </w:rPr>
        <w:t>Prof. UWM, dr hab.</w:t>
      </w:r>
      <w:r>
        <w:rPr>
          <w:rFonts w:ascii="Times New Roman" w:hAnsi="Times New Roman"/>
          <w:sz w:val="24"/>
          <w:szCs w:val="24"/>
        </w:rPr>
        <w:t xml:space="preserve"> Joanna Garbula</w:t>
      </w:r>
    </w:p>
    <w:p w:rsidR="00A93D0A" w:rsidRPr="00006EF9" w:rsidRDefault="00A93D0A" w:rsidP="00A93D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zw. dr hab. Krzysztof Młynarczyk</w:t>
      </w:r>
    </w:p>
    <w:p w:rsidR="00A93D0A" w:rsidRDefault="00A93D0A" w:rsidP="00A93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3D0A">
        <w:rPr>
          <w:rFonts w:ascii="Times New Roman" w:hAnsi="Times New Roman"/>
          <w:sz w:val="24"/>
          <w:szCs w:val="24"/>
        </w:rPr>
        <w:t xml:space="preserve">Prof. UWM ks. dr hab. </w:t>
      </w:r>
      <w:r w:rsidRPr="00BB1A6B">
        <w:rPr>
          <w:rFonts w:ascii="Times New Roman" w:hAnsi="Times New Roman"/>
          <w:sz w:val="24"/>
          <w:szCs w:val="24"/>
        </w:rPr>
        <w:t>Jacek Pawlik</w:t>
      </w:r>
    </w:p>
    <w:p w:rsidR="00A93D0A" w:rsidRPr="00BB1A6B" w:rsidRDefault="00A93D0A" w:rsidP="00A93D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Marek Sokołowski</w:t>
      </w:r>
    </w:p>
    <w:p w:rsidR="00A93D0A" w:rsidRDefault="00A93D0A" w:rsidP="00A9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A6B">
        <w:rPr>
          <w:rFonts w:ascii="Times New Roman" w:hAnsi="Times New Roman"/>
          <w:sz w:val="24"/>
          <w:szCs w:val="24"/>
        </w:rPr>
        <w:t>Prof. UWM, dr hab.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A6B">
        <w:rPr>
          <w:rFonts w:ascii="Times New Roman" w:hAnsi="Times New Roman"/>
          <w:sz w:val="24"/>
          <w:szCs w:val="24"/>
        </w:rPr>
        <w:t>Leszek Szarzyński</w:t>
      </w:r>
      <w:r w:rsidRPr="00006E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3D0A" w:rsidRDefault="00A93D0A" w:rsidP="00A9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6EF9">
        <w:rPr>
          <w:rFonts w:ascii="Times New Roman" w:eastAsia="Times New Roman" w:hAnsi="Times New Roman"/>
          <w:sz w:val="24"/>
          <w:szCs w:val="24"/>
          <w:lang w:eastAsia="pl-PL"/>
        </w:rPr>
        <w:t>Prof. Alina Sbruieva - Państwowy Uniwersytet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6EF9">
        <w:rPr>
          <w:rFonts w:ascii="Times New Roman" w:eastAsia="Times New Roman" w:hAnsi="Times New Roman"/>
          <w:sz w:val="24"/>
          <w:szCs w:val="24"/>
          <w:lang w:eastAsia="pl-PL"/>
        </w:rPr>
        <w:t>Pedagogiczny im. 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S. Makarenki w Sumach, Ukraina</w:t>
      </w:r>
    </w:p>
    <w:p w:rsidR="00A93D0A" w:rsidRPr="00F252AC" w:rsidRDefault="00A93D0A" w:rsidP="00A93D0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D6401">
        <w:rPr>
          <w:rFonts w:ascii="Times New Roman" w:hAnsi="Times New Roman"/>
          <w:sz w:val="24"/>
          <w:szCs w:val="24"/>
          <w:lang w:val="en-US"/>
        </w:rPr>
        <w:t xml:space="preserve">Doc. Hicela Ivon, PhD – University </w:t>
      </w:r>
      <w:r w:rsidRPr="00F252AC">
        <w:rPr>
          <w:rFonts w:ascii="Times New Roman" w:hAnsi="Times New Roman"/>
          <w:sz w:val="24"/>
          <w:szCs w:val="24"/>
          <w:lang w:val="en-GB"/>
        </w:rPr>
        <w:t>of Split (Croatia)</w:t>
      </w:r>
    </w:p>
    <w:p w:rsidR="00A93D0A" w:rsidRPr="00F252AC" w:rsidRDefault="00A93D0A" w:rsidP="00A93D0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252AC">
        <w:rPr>
          <w:rFonts w:ascii="Times New Roman" w:hAnsi="Times New Roman"/>
          <w:sz w:val="24"/>
          <w:szCs w:val="24"/>
          <w:lang w:val="en-GB"/>
        </w:rPr>
        <w:t>Prof. Dr Aleksandra Šlahova – University of Daugavpils (Latvia)</w:t>
      </w:r>
    </w:p>
    <w:p w:rsidR="00A93D0A" w:rsidRDefault="00A93D0A" w:rsidP="00A93D0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252AC">
        <w:rPr>
          <w:rFonts w:ascii="Times New Roman" w:hAnsi="Times New Roman"/>
          <w:sz w:val="24"/>
          <w:szCs w:val="24"/>
          <w:lang w:val="en-GB"/>
        </w:rPr>
        <w:t>Prof. Dr Margarita Krevsun Władimirowna – Tagangrod State Educational University (Russia)</w:t>
      </w:r>
    </w:p>
    <w:p w:rsidR="00A93D0A" w:rsidRPr="004D6401" w:rsidRDefault="00A93D0A" w:rsidP="00A93D0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Doc. Rolandas Daugela – Vytautas Magnus – University of Kovno, Lithuania</w:t>
      </w:r>
    </w:p>
    <w:p w:rsidR="00A93D0A" w:rsidRPr="00A93D0A" w:rsidRDefault="00A93D0A" w:rsidP="002E352E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C5AB6" w:rsidRPr="00A93D0A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Grupy problemowe:</w:t>
      </w:r>
    </w:p>
    <w:p w:rsidR="002E352E" w:rsidRPr="00852293" w:rsidRDefault="002E352E" w:rsidP="002E352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Sztuka w krajobrazie kulturowym regionu</w:t>
      </w:r>
    </w:p>
    <w:p w:rsidR="002E352E" w:rsidRPr="00852293" w:rsidRDefault="002E352E" w:rsidP="002E352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Regionalność w literaturze i sztukach wizualnych</w:t>
      </w:r>
    </w:p>
    <w:p w:rsidR="002E352E" w:rsidRPr="00852293" w:rsidRDefault="002E352E" w:rsidP="002E352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Regionalizm w muzyce i edukacji muzycznej</w:t>
      </w:r>
    </w:p>
    <w:p w:rsidR="002E352E" w:rsidRPr="00852293" w:rsidRDefault="002E352E" w:rsidP="002E352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lastRenderedPageBreak/>
        <w:t>Sztuka i kultura w przestrzeni edukacyjnej</w:t>
      </w:r>
    </w:p>
    <w:p w:rsidR="002E352E" w:rsidRPr="00852293" w:rsidRDefault="002E352E" w:rsidP="002E352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Między uniwersalizmem a regionalizmem w sztuce współczesnej</w:t>
      </w:r>
    </w:p>
    <w:p w:rsidR="002E352E" w:rsidRPr="00852293" w:rsidRDefault="002E352E" w:rsidP="002E352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Inicjatywy animacyjne w edukacji regionalnej</w:t>
      </w:r>
    </w:p>
    <w:p w:rsidR="004C5AB6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5AB6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</w:t>
      </w:r>
      <w:r w:rsidR="006239D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konferencji:</w:t>
      </w:r>
      <w:r>
        <w:rPr>
          <w:rFonts w:ascii="Times New Roman" w:hAnsi="Times New Roman"/>
          <w:sz w:val="24"/>
          <w:szCs w:val="24"/>
        </w:rPr>
        <w:t xml:space="preserve"> angielski, rosyjski, polski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5AB6" w:rsidRDefault="004C5AB6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Opłata konferencyjna:</w:t>
      </w:r>
    </w:p>
    <w:p w:rsidR="002E352E" w:rsidRPr="00852293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 xml:space="preserve">Opłata obejmująca wygłoszenie referatu oraz publikację </w:t>
      </w:r>
      <w:r>
        <w:rPr>
          <w:rFonts w:ascii="Times New Roman" w:hAnsi="Times New Roman"/>
          <w:sz w:val="24"/>
          <w:szCs w:val="24"/>
        </w:rPr>
        <w:t xml:space="preserve">tekstu (pod warunkiem uzyskania pozytywnej recenzji) </w:t>
      </w:r>
      <w:r w:rsidRPr="00852293">
        <w:rPr>
          <w:rFonts w:ascii="Times New Roman" w:hAnsi="Times New Roman"/>
          <w:sz w:val="24"/>
          <w:szCs w:val="24"/>
        </w:rPr>
        <w:t>w monografii naukowej</w:t>
      </w:r>
    </w:p>
    <w:p w:rsidR="002E352E" w:rsidRPr="00852293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Dla uczestników z Polski – 450 zł do 31 marca 2016 r.</w:t>
      </w:r>
    </w:p>
    <w:p w:rsidR="002E352E" w:rsidRPr="00852293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Dla uczestników z zagranicy – 100 € do 31 marca 2014 r.</w:t>
      </w:r>
    </w:p>
    <w:p w:rsidR="002E352E" w:rsidRPr="00852293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Pr="00852293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Opłata obejmująca tylko wygłoszenie referatu bez publikacji w monografii naukowej</w:t>
      </w:r>
    </w:p>
    <w:p w:rsidR="002E352E" w:rsidRPr="00852293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Dla uczestników z Polski – 350 zł do 31 marca 2016 r.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52293">
        <w:rPr>
          <w:rFonts w:ascii="Times New Roman" w:hAnsi="Times New Roman"/>
          <w:sz w:val="24"/>
          <w:szCs w:val="24"/>
        </w:rPr>
        <w:t>Dla uczestników z zagranicy – 70 € do 31 marca 2014 r.</w:t>
      </w: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konferencyjna obejmuje: 2 obiady, uroczystą kolację, materiały konferencyjne, publikację w monografii naukowej (po uzyskaniu pozytywnej recenzji).</w:t>
      </w:r>
    </w:p>
    <w:p w:rsidR="004C5AB6" w:rsidRDefault="004C5AB6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konferencyjnej prosimy dokonywać na konto:</w:t>
      </w: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 1030 1218 0000 0000 9113 2567 z dopiskiem Konferencja – Człowiek – Sztuka </w:t>
      </w:r>
      <w:r w:rsidR="00DF4E7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Edukacja</w:t>
      </w:r>
      <w:r w:rsidR="00DF4E73">
        <w:rPr>
          <w:rFonts w:ascii="Times New Roman" w:hAnsi="Times New Roman"/>
          <w:sz w:val="24"/>
          <w:szCs w:val="24"/>
        </w:rPr>
        <w:t xml:space="preserve"> </w:t>
      </w: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Przypominamy, że dokonanie wpłaty przez osobę fizyczną uniemożliwia wystawienie faktury na instytucje. Zgodnie z obowiązującymi przepisami o podatku od towarów i usług termin do wystawienia faktury VAT wynosi 7 dni od daty wpływu środków na konto organizatora.</w:t>
      </w:r>
    </w:p>
    <w:p w:rsidR="002E352E" w:rsidRPr="006239D8" w:rsidRDefault="006239D8" w:rsidP="002E3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Członkowie Komitetu Naukowego </w:t>
      </w:r>
      <w:r w:rsidRPr="006239D8">
        <w:rPr>
          <w:rFonts w:ascii="Times New Roman" w:hAnsi="Times New Roman"/>
          <w:sz w:val="24"/>
          <w:szCs w:val="24"/>
        </w:rPr>
        <w:t xml:space="preserve">zwolnieni </w:t>
      </w:r>
      <w:r>
        <w:rPr>
          <w:rFonts w:ascii="Times New Roman" w:hAnsi="Times New Roman"/>
          <w:sz w:val="24"/>
          <w:szCs w:val="24"/>
        </w:rPr>
        <w:t>są</w:t>
      </w:r>
      <w:r w:rsidRPr="006239D8">
        <w:rPr>
          <w:rFonts w:ascii="Times New Roman" w:hAnsi="Times New Roman"/>
          <w:sz w:val="24"/>
          <w:szCs w:val="24"/>
        </w:rPr>
        <w:t xml:space="preserve"> z op</w:t>
      </w:r>
      <w:r>
        <w:rPr>
          <w:rFonts w:ascii="Times New Roman" w:hAnsi="Times New Roman"/>
          <w:sz w:val="24"/>
          <w:szCs w:val="24"/>
        </w:rPr>
        <w:t>ł</w:t>
      </w:r>
      <w:r w:rsidRPr="006239D8">
        <w:rPr>
          <w:rFonts w:ascii="Times New Roman" w:hAnsi="Times New Roman"/>
          <w:sz w:val="24"/>
          <w:szCs w:val="24"/>
        </w:rPr>
        <w:t>aty konferencyjnej</w:t>
      </w:r>
      <w:r>
        <w:rPr>
          <w:rFonts w:ascii="Times New Roman" w:hAnsi="Times New Roman"/>
          <w:sz w:val="24"/>
          <w:szCs w:val="24"/>
        </w:rPr>
        <w:t>, a jedynie ponoszą koszty podróżny i hotelu.</w:t>
      </w: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Strona internetowa konferencji:</w:t>
      </w: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www.uwm.edu.pl/huarte</w:t>
      </w:r>
    </w:p>
    <w:p w:rsidR="002E352E" w:rsidRDefault="002E352E" w:rsidP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52E" w:rsidRPr="002E352E" w:rsidRDefault="002E3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zgłoszenia </w:t>
      </w:r>
      <w:r>
        <w:rPr>
          <w:rFonts w:ascii="Times New Roman" w:hAnsi="Times New Roman"/>
          <w:sz w:val="24"/>
          <w:szCs w:val="24"/>
        </w:rPr>
        <w:t>tematu i abstraktu wystąpienia (do 500 znaków): 31 marca 2016.</w:t>
      </w:r>
    </w:p>
    <w:sectPr w:rsidR="002E352E" w:rsidRPr="002E35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14" w:rsidRDefault="00DB2C14">
      <w:pPr>
        <w:spacing w:after="0" w:line="240" w:lineRule="auto"/>
      </w:pPr>
      <w:r>
        <w:separator/>
      </w:r>
    </w:p>
  </w:endnote>
  <w:endnote w:type="continuationSeparator" w:id="0">
    <w:p w:rsidR="00DB2C14" w:rsidRDefault="00D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6" w:rsidRDefault="00A92C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6" w:rsidRDefault="00A92CC6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17C8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6" w:rsidRDefault="00A92C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14" w:rsidRDefault="00DB2C14">
      <w:pPr>
        <w:spacing w:after="0" w:line="240" w:lineRule="auto"/>
      </w:pPr>
      <w:r>
        <w:separator/>
      </w:r>
    </w:p>
  </w:footnote>
  <w:footnote w:type="continuationSeparator" w:id="0">
    <w:p w:rsidR="00DB2C14" w:rsidRDefault="00DB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6" w:rsidRDefault="00A92C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6" w:rsidRDefault="00A92C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284081"/>
    <w:multiLevelType w:val="hybridMultilevel"/>
    <w:tmpl w:val="8A0E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2E"/>
    <w:rsid w:val="00293928"/>
    <w:rsid w:val="0029701C"/>
    <w:rsid w:val="002E352E"/>
    <w:rsid w:val="002F5427"/>
    <w:rsid w:val="004C5AB6"/>
    <w:rsid w:val="006239D8"/>
    <w:rsid w:val="00A92CC6"/>
    <w:rsid w:val="00A93D0A"/>
    <w:rsid w:val="00B260D8"/>
    <w:rsid w:val="00D17C87"/>
    <w:rsid w:val="00D8143E"/>
    <w:rsid w:val="00DB2C14"/>
    <w:rsid w:val="00DD4C7C"/>
    <w:rsid w:val="00DF4E73"/>
    <w:rsid w:val="00F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podstawowyZnak">
    <w:name w:val="Tekst podstawowy Znak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ytu">
    <w:name w:val="Title"/>
    <w:basedOn w:val="Normalny"/>
    <w:next w:val="Normalny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Cambria"/>
      <w:i/>
      <w:iCs/>
      <w:color w:val="4F81BD"/>
      <w:spacing w:val="15"/>
      <w:sz w:val="24"/>
      <w:szCs w:val="24"/>
      <w:lang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s@uwm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3337</Characters>
  <Application>Microsoft Office Word</Application>
  <DocSecurity>0</DocSecurity>
  <Lines>111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mailto:psus@uwm.edu.pl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Antośka</dc:creator>
  <cp:lastModifiedBy>A Dronska</cp:lastModifiedBy>
  <cp:revision>2</cp:revision>
  <cp:lastPrinted>2016-04-08T07:14:00Z</cp:lastPrinted>
  <dcterms:created xsi:type="dcterms:W3CDTF">2016-04-08T07:27:00Z</dcterms:created>
  <dcterms:modified xsi:type="dcterms:W3CDTF">2016-04-08T07:27:00Z</dcterms:modified>
</cp:coreProperties>
</file>