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F3" w:rsidRPr="00F61FDA" w:rsidRDefault="00027CBD" w:rsidP="008A0A1B">
      <w:pPr>
        <w:jc w:val="center"/>
        <w:rPr>
          <w:rFonts w:ascii="Times New Roman" w:hAnsi="Times New Roman" w:cs="Times New Roman"/>
          <w:b/>
          <w:sz w:val="24"/>
          <w:szCs w:val="24"/>
        </w:rPr>
      </w:pPr>
      <w:r w:rsidRPr="00F61FDA">
        <w:rPr>
          <w:rFonts w:ascii="Times New Roman" w:hAnsi="Times New Roman" w:cs="Times New Roman"/>
          <w:b/>
          <w:sz w:val="24"/>
          <w:szCs w:val="24"/>
        </w:rPr>
        <w:t>Zarządzenie nr 23</w:t>
      </w:r>
    </w:p>
    <w:p w:rsidR="00027CBD" w:rsidRPr="00F61FDA" w:rsidRDefault="00027CBD" w:rsidP="008A0A1B">
      <w:pPr>
        <w:jc w:val="both"/>
        <w:rPr>
          <w:rFonts w:ascii="Times New Roman" w:hAnsi="Times New Roman" w:cs="Times New Roman"/>
          <w:sz w:val="24"/>
          <w:szCs w:val="24"/>
        </w:rPr>
      </w:pPr>
      <w:r w:rsidRPr="00F61FDA">
        <w:rPr>
          <w:rFonts w:ascii="Times New Roman" w:hAnsi="Times New Roman" w:cs="Times New Roman"/>
          <w:sz w:val="24"/>
          <w:szCs w:val="24"/>
        </w:rPr>
        <w:t>Rektora Uniwersytetu Warmińsko-Mazurskiego w Olsztynie z dnia 8 czerwca 2000</w:t>
      </w:r>
      <w:r w:rsidR="00F74ED8">
        <w:rPr>
          <w:rFonts w:ascii="Times New Roman" w:hAnsi="Times New Roman" w:cs="Times New Roman"/>
          <w:sz w:val="24"/>
          <w:szCs w:val="24"/>
        </w:rPr>
        <w:t xml:space="preserve"> </w:t>
      </w:r>
      <w:r w:rsidRPr="00F61FDA">
        <w:rPr>
          <w:rFonts w:ascii="Times New Roman" w:hAnsi="Times New Roman" w:cs="Times New Roman"/>
          <w:sz w:val="24"/>
          <w:szCs w:val="24"/>
        </w:rPr>
        <w:t>r</w:t>
      </w:r>
      <w:r w:rsidR="00F74ED8">
        <w:rPr>
          <w:rFonts w:ascii="Times New Roman" w:hAnsi="Times New Roman" w:cs="Times New Roman"/>
          <w:sz w:val="24"/>
          <w:szCs w:val="24"/>
        </w:rPr>
        <w:t>.</w:t>
      </w:r>
      <w:r w:rsidRPr="00F61FDA">
        <w:rPr>
          <w:rFonts w:ascii="Times New Roman" w:hAnsi="Times New Roman" w:cs="Times New Roman"/>
          <w:sz w:val="24"/>
          <w:szCs w:val="24"/>
        </w:rPr>
        <w:t xml:space="preserve"> w</w:t>
      </w:r>
      <w:r w:rsidR="00F74ED8">
        <w:rPr>
          <w:rFonts w:ascii="Times New Roman" w:hAnsi="Times New Roman" w:cs="Times New Roman"/>
          <w:sz w:val="24"/>
          <w:szCs w:val="24"/>
        </w:rPr>
        <w:t> </w:t>
      </w:r>
      <w:r w:rsidRPr="00F61FDA">
        <w:rPr>
          <w:rFonts w:ascii="Times New Roman" w:hAnsi="Times New Roman" w:cs="Times New Roman"/>
          <w:sz w:val="24"/>
          <w:szCs w:val="24"/>
        </w:rPr>
        <w:t>sprawie warunków technicznych w magazynach podręcznych materiałów chemicznych  oraz</w:t>
      </w:r>
      <w:r w:rsidR="00F74ED8">
        <w:rPr>
          <w:rFonts w:ascii="Times New Roman" w:hAnsi="Times New Roman" w:cs="Times New Roman"/>
          <w:sz w:val="24"/>
          <w:szCs w:val="24"/>
        </w:rPr>
        <w:t xml:space="preserve"> </w:t>
      </w:r>
      <w:r w:rsidRPr="00F61FDA">
        <w:rPr>
          <w:rFonts w:ascii="Times New Roman" w:hAnsi="Times New Roman" w:cs="Times New Roman"/>
          <w:sz w:val="24"/>
          <w:szCs w:val="24"/>
        </w:rPr>
        <w:t>użytkowania i przechowywania substancji trujących i postępowania z odpadami niebezpiecznymi.</w:t>
      </w:r>
      <w:r w:rsidR="00F74ED8">
        <w:rPr>
          <w:rFonts w:ascii="Times New Roman" w:hAnsi="Times New Roman" w:cs="Times New Roman"/>
          <w:sz w:val="24"/>
          <w:szCs w:val="24"/>
        </w:rPr>
        <w:t xml:space="preserve"> </w:t>
      </w:r>
      <w:r w:rsidRPr="00F61FDA">
        <w:rPr>
          <w:rFonts w:ascii="Times New Roman" w:hAnsi="Times New Roman" w:cs="Times New Roman"/>
          <w:sz w:val="24"/>
          <w:szCs w:val="24"/>
        </w:rPr>
        <w:t>Na podstawie rozporządzenia Ministra Edukacji Narodowej z dnia 11</w:t>
      </w:r>
      <w:r w:rsidR="00F74ED8">
        <w:rPr>
          <w:rFonts w:ascii="Times New Roman" w:hAnsi="Times New Roman" w:cs="Times New Roman"/>
          <w:sz w:val="24"/>
          <w:szCs w:val="24"/>
        </w:rPr>
        <w:t> </w:t>
      </w:r>
      <w:r w:rsidRPr="00F61FDA">
        <w:rPr>
          <w:rFonts w:ascii="Times New Roman" w:hAnsi="Times New Roman" w:cs="Times New Roman"/>
          <w:sz w:val="24"/>
          <w:szCs w:val="24"/>
        </w:rPr>
        <w:t>marca 1998</w:t>
      </w:r>
      <w:r w:rsidR="00F74ED8">
        <w:rPr>
          <w:rFonts w:ascii="Times New Roman" w:hAnsi="Times New Roman" w:cs="Times New Roman"/>
          <w:sz w:val="24"/>
          <w:szCs w:val="24"/>
        </w:rPr>
        <w:t xml:space="preserve"> </w:t>
      </w:r>
      <w:r w:rsidRPr="00F61FDA">
        <w:rPr>
          <w:rFonts w:ascii="Times New Roman" w:hAnsi="Times New Roman" w:cs="Times New Roman"/>
          <w:sz w:val="24"/>
          <w:szCs w:val="24"/>
        </w:rPr>
        <w:t>r. w sprawie przepisów bezpieczeństwa i higieny pracy w szkołach wyższych</w:t>
      </w:r>
      <w:r w:rsidR="00F74ED8">
        <w:rPr>
          <w:rFonts w:ascii="Times New Roman" w:hAnsi="Times New Roman" w:cs="Times New Roman"/>
          <w:sz w:val="24"/>
          <w:szCs w:val="24"/>
        </w:rPr>
        <w:t xml:space="preserve"> </w:t>
      </w:r>
      <w:r w:rsidRPr="00F61FDA">
        <w:rPr>
          <w:rFonts w:ascii="Times New Roman" w:hAnsi="Times New Roman" w:cs="Times New Roman"/>
          <w:sz w:val="24"/>
          <w:szCs w:val="24"/>
        </w:rPr>
        <w:t>(Dz.</w:t>
      </w:r>
      <w:r w:rsidR="001575EB">
        <w:rPr>
          <w:rFonts w:ascii="Times New Roman" w:hAnsi="Times New Roman" w:cs="Times New Roman"/>
          <w:sz w:val="24"/>
          <w:szCs w:val="24"/>
        </w:rPr>
        <w:t xml:space="preserve"> </w:t>
      </w:r>
      <w:r w:rsidRPr="00F61FDA">
        <w:rPr>
          <w:rFonts w:ascii="Times New Roman" w:hAnsi="Times New Roman" w:cs="Times New Roman"/>
          <w:sz w:val="24"/>
          <w:szCs w:val="24"/>
        </w:rPr>
        <w:t>U.</w:t>
      </w:r>
      <w:r w:rsidR="00F74ED8">
        <w:rPr>
          <w:rFonts w:ascii="Times New Roman" w:hAnsi="Times New Roman" w:cs="Times New Roman"/>
          <w:sz w:val="24"/>
          <w:szCs w:val="24"/>
        </w:rPr>
        <w:t xml:space="preserve"> </w:t>
      </w:r>
      <w:r w:rsidRPr="00F61FDA">
        <w:rPr>
          <w:rFonts w:ascii="Times New Roman" w:hAnsi="Times New Roman" w:cs="Times New Roman"/>
          <w:sz w:val="24"/>
          <w:szCs w:val="24"/>
        </w:rPr>
        <w:t>nr 37, poz.</w:t>
      </w:r>
      <w:r w:rsidR="00F74ED8">
        <w:rPr>
          <w:rFonts w:ascii="Times New Roman" w:hAnsi="Times New Roman" w:cs="Times New Roman"/>
          <w:sz w:val="24"/>
          <w:szCs w:val="24"/>
        </w:rPr>
        <w:t xml:space="preserve"> </w:t>
      </w:r>
      <w:r w:rsidRPr="00F61FDA">
        <w:rPr>
          <w:rFonts w:ascii="Times New Roman" w:hAnsi="Times New Roman" w:cs="Times New Roman"/>
          <w:sz w:val="24"/>
          <w:szCs w:val="24"/>
        </w:rPr>
        <w:t>209) zarządzam co następuje:</w:t>
      </w:r>
    </w:p>
    <w:p w:rsidR="00027CBD" w:rsidRPr="00F61FDA" w:rsidRDefault="00027CBD" w:rsidP="008A0A1B">
      <w:pPr>
        <w:jc w:val="both"/>
        <w:rPr>
          <w:rFonts w:ascii="Times New Roman" w:hAnsi="Times New Roman" w:cs="Times New Roman"/>
          <w:sz w:val="24"/>
          <w:szCs w:val="24"/>
        </w:rPr>
      </w:pPr>
      <w:r w:rsidRPr="00F61FDA">
        <w:rPr>
          <w:rFonts w:ascii="Times New Roman" w:hAnsi="Times New Roman" w:cs="Times New Roman"/>
          <w:sz w:val="24"/>
          <w:szCs w:val="24"/>
        </w:rPr>
        <w:tab/>
      </w:r>
      <w:r w:rsidRPr="00F61FDA">
        <w:rPr>
          <w:rFonts w:ascii="Times New Roman" w:hAnsi="Times New Roman" w:cs="Times New Roman"/>
          <w:sz w:val="24"/>
          <w:szCs w:val="24"/>
        </w:rPr>
        <w:tab/>
      </w:r>
      <w:r w:rsidRPr="00F61FDA">
        <w:rPr>
          <w:rFonts w:ascii="Times New Roman" w:hAnsi="Times New Roman" w:cs="Times New Roman"/>
          <w:sz w:val="24"/>
          <w:szCs w:val="24"/>
        </w:rPr>
        <w:tab/>
      </w:r>
      <w:r w:rsidRPr="00F61FDA">
        <w:rPr>
          <w:rFonts w:ascii="Times New Roman" w:hAnsi="Times New Roman" w:cs="Times New Roman"/>
          <w:sz w:val="24"/>
          <w:szCs w:val="24"/>
        </w:rPr>
        <w:tab/>
      </w:r>
      <w:r w:rsidRPr="00F61FDA">
        <w:rPr>
          <w:rFonts w:ascii="Times New Roman" w:hAnsi="Times New Roman" w:cs="Times New Roman"/>
          <w:sz w:val="24"/>
          <w:szCs w:val="24"/>
        </w:rPr>
        <w:tab/>
      </w:r>
      <w:r w:rsidRPr="00F61FDA">
        <w:rPr>
          <w:rFonts w:ascii="Times New Roman" w:hAnsi="Times New Roman" w:cs="Times New Roman"/>
          <w:sz w:val="24"/>
          <w:szCs w:val="24"/>
        </w:rPr>
        <w:tab/>
        <w:t>§</w:t>
      </w:r>
      <w:r w:rsidR="00CF0C57" w:rsidRPr="00F61FDA">
        <w:rPr>
          <w:rFonts w:ascii="Times New Roman" w:hAnsi="Times New Roman" w:cs="Times New Roman"/>
          <w:sz w:val="24"/>
          <w:szCs w:val="24"/>
        </w:rPr>
        <w:t>1</w:t>
      </w:r>
    </w:p>
    <w:p w:rsidR="00CF0C57" w:rsidRPr="00F61FDA" w:rsidRDefault="00CF0C57" w:rsidP="008A0A1B">
      <w:pPr>
        <w:jc w:val="both"/>
        <w:rPr>
          <w:rFonts w:ascii="Times New Roman" w:hAnsi="Times New Roman" w:cs="Times New Roman"/>
          <w:sz w:val="24"/>
          <w:szCs w:val="24"/>
        </w:rPr>
      </w:pPr>
      <w:r w:rsidRPr="00F61FDA">
        <w:rPr>
          <w:rFonts w:ascii="Times New Roman" w:hAnsi="Times New Roman" w:cs="Times New Roman"/>
          <w:sz w:val="24"/>
          <w:szCs w:val="24"/>
        </w:rPr>
        <w:t>Wprowadzam do stosowania</w:t>
      </w:r>
      <w:r w:rsidR="00F74ED8">
        <w:rPr>
          <w:rFonts w:ascii="Times New Roman" w:hAnsi="Times New Roman" w:cs="Times New Roman"/>
          <w:sz w:val="24"/>
          <w:szCs w:val="24"/>
        </w:rPr>
        <w:t>:</w:t>
      </w:r>
      <w:r w:rsidRPr="00F61FDA">
        <w:rPr>
          <w:rFonts w:ascii="Times New Roman" w:hAnsi="Times New Roman" w:cs="Times New Roman"/>
          <w:sz w:val="24"/>
          <w:szCs w:val="24"/>
        </w:rPr>
        <w:t xml:space="preserve"> </w:t>
      </w:r>
    </w:p>
    <w:p w:rsidR="00B10701" w:rsidRPr="00F61FDA" w:rsidRDefault="001575EB" w:rsidP="008A0A1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Instrukcję</w:t>
      </w:r>
      <w:r w:rsidR="00CF0C57" w:rsidRPr="00F61FDA">
        <w:rPr>
          <w:rFonts w:ascii="Times New Roman" w:hAnsi="Times New Roman" w:cs="Times New Roman"/>
          <w:sz w:val="24"/>
          <w:szCs w:val="24"/>
        </w:rPr>
        <w:t xml:space="preserve"> określającą warunki techniczne dotyczące przechowywania </w:t>
      </w:r>
      <w:r w:rsidR="005E4116" w:rsidRPr="00F61FDA">
        <w:rPr>
          <w:rFonts w:ascii="Times New Roman" w:hAnsi="Times New Roman" w:cs="Times New Roman"/>
          <w:sz w:val="24"/>
          <w:szCs w:val="24"/>
        </w:rPr>
        <w:t>materiałów</w:t>
      </w:r>
      <w:r w:rsidR="00CF0C57" w:rsidRPr="00F61FDA">
        <w:rPr>
          <w:rFonts w:ascii="Times New Roman" w:hAnsi="Times New Roman" w:cs="Times New Roman"/>
          <w:sz w:val="24"/>
          <w:szCs w:val="24"/>
        </w:rPr>
        <w:t xml:space="preserve"> chemicznych w magazynach po</w:t>
      </w:r>
      <w:r w:rsidR="005E4116" w:rsidRPr="00F61FDA">
        <w:rPr>
          <w:rFonts w:ascii="Times New Roman" w:hAnsi="Times New Roman" w:cs="Times New Roman"/>
          <w:sz w:val="24"/>
          <w:szCs w:val="24"/>
        </w:rPr>
        <w:t>dręcznych znajdujących się na terenie Uniwersytetu Warmińsko-Mazurskiego w Olsztynie, stanowiącą załącznik nr 1 do niniejszego zarządzenia</w:t>
      </w:r>
    </w:p>
    <w:p w:rsidR="005E4116" w:rsidRPr="00F61FDA" w:rsidRDefault="005E4116" w:rsidP="008A0A1B">
      <w:pPr>
        <w:pStyle w:val="Akapitzlist"/>
        <w:numPr>
          <w:ilvl w:val="0"/>
          <w:numId w:val="1"/>
        </w:numPr>
        <w:jc w:val="both"/>
        <w:rPr>
          <w:rFonts w:ascii="Times New Roman" w:hAnsi="Times New Roman" w:cs="Times New Roman"/>
          <w:sz w:val="24"/>
          <w:szCs w:val="24"/>
        </w:rPr>
      </w:pPr>
      <w:r w:rsidRPr="00F61FDA">
        <w:rPr>
          <w:rFonts w:ascii="Times New Roman" w:hAnsi="Times New Roman" w:cs="Times New Roman"/>
          <w:sz w:val="24"/>
          <w:szCs w:val="24"/>
        </w:rPr>
        <w:t>Instruk</w:t>
      </w:r>
      <w:r w:rsidR="001575EB">
        <w:rPr>
          <w:rFonts w:ascii="Times New Roman" w:hAnsi="Times New Roman" w:cs="Times New Roman"/>
          <w:sz w:val="24"/>
          <w:szCs w:val="24"/>
        </w:rPr>
        <w:t>cję</w:t>
      </w:r>
      <w:r w:rsidRPr="00F61FDA">
        <w:rPr>
          <w:rFonts w:ascii="Times New Roman" w:hAnsi="Times New Roman" w:cs="Times New Roman"/>
          <w:sz w:val="24"/>
          <w:szCs w:val="24"/>
        </w:rPr>
        <w:t xml:space="preserve"> użytkowania i przechowywania substancji trujących, stanowiącą załącznik nr 2 do niniejszego zarządzenia   </w:t>
      </w:r>
    </w:p>
    <w:p w:rsidR="00B10701" w:rsidRPr="00F61FDA" w:rsidRDefault="001575EB" w:rsidP="008A0A1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Instrukcję</w:t>
      </w:r>
      <w:r w:rsidR="00B10701" w:rsidRPr="00F61FDA">
        <w:rPr>
          <w:rFonts w:ascii="Times New Roman" w:hAnsi="Times New Roman" w:cs="Times New Roman"/>
          <w:sz w:val="24"/>
          <w:szCs w:val="24"/>
        </w:rPr>
        <w:t xml:space="preserve"> dotyczącą postępowania z odpadami niebezpiecznymi, stanowiącą załącznik nr 3 do niniejszego zarządzenia</w:t>
      </w:r>
      <w:r w:rsidR="00F74ED8">
        <w:rPr>
          <w:rFonts w:ascii="Times New Roman" w:hAnsi="Times New Roman" w:cs="Times New Roman"/>
          <w:sz w:val="24"/>
          <w:szCs w:val="24"/>
        </w:rPr>
        <w:t>.</w:t>
      </w:r>
    </w:p>
    <w:p w:rsidR="00B10701" w:rsidRPr="00F61FDA" w:rsidRDefault="00B10701" w:rsidP="008A0A1B">
      <w:pPr>
        <w:ind w:left="360"/>
        <w:jc w:val="both"/>
        <w:rPr>
          <w:rFonts w:ascii="Times New Roman" w:hAnsi="Times New Roman" w:cs="Times New Roman"/>
          <w:sz w:val="24"/>
          <w:szCs w:val="24"/>
        </w:rPr>
      </w:pPr>
    </w:p>
    <w:p w:rsidR="00B10701" w:rsidRPr="00F61FDA" w:rsidRDefault="00B10701" w:rsidP="008A0A1B">
      <w:pPr>
        <w:ind w:left="4248"/>
        <w:jc w:val="both"/>
        <w:rPr>
          <w:rFonts w:ascii="Times New Roman" w:hAnsi="Times New Roman" w:cs="Times New Roman"/>
          <w:sz w:val="24"/>
          <w:szCs w:val="24"/>
        </w:rPr>
      </w:pPr>
      <w:r w:rsidRPr="00F61FDA">
        <w:rPr>
          <w:rFonts w:ascii="Times New Roman" w:hAnsi="Times New Roman" w:cs="Times New Roman"/>
          <w:sz w:val="24"/>
          <w:szCs w:val="24"/>
        </w:rPr>
        <w:t>§2</w:t>
      </w:r>
    </w:p>
    <w:p w:rsidR="003B19C3" w:rsidRPr="00F61FDA" w:rsidRDefault="00B10701" w:rsidP="008A0A1B">
      <w:pPr>
        <w:jc w:val="both"/>
        <w:rPr>
          <w:rFonts w:ascii="Times New Roman" w:hAnsi="Times New Roman" w:cs="Times New Roman"/>
          <w:sz w:val="24"/>
          <w:szCs w:val="24"/>
        </w:rPr>
      </w:pPr>
      <w:r w:rsidRPr="00F61FDA">
        <w:rPr>
          <w:rFonts w:ascii="Times New Roman" w:hAnsi="Times New Roman" w:cs="Times New Roman"/>
          <w:sz w:val="24"/>
          <w:szCs w:val="24"/>
        </w:rPr>
        <w:t xml:space="preserve">Zobowiązuje </w:t>
      </w:r>
      <w:r w:rsidR="001575EB">
        <w:rPr>
          <w:rFonts w:ascii="Times New Roman" w:hAnsi="Times New Roman" w:cs="Times New Roman"/>
          <w:sz w:val="24"/>
          <w:szCs w:val="24"/>
        </w:rPr>
        <w:t xml:space="preserve">się </w:t>
      </w:r>
      <w:r w:rsidRPr="00F61FDA">
        <w:rPr>
          <w:rFonts w:ascii="Times New Roman" w:hAnsi="Times New Roman" w:cs="Times New Roman"/>
          <w:sz w:val="24"/>
          <w:szCs w:val="24"/>
        </w:rPr>
        <w:t xml:space="preserve">kierowników jednostek organizacyjnych, w których są podręczne magazyny </w:t>
      </w:r>
      <w:r w:rsidR="003B19C3" w:rsidRPr="00F61FDA">
        <w:rPr>
          <w:rFonts w:ascii="Times New Roman" w:hAnsi="Times New Roman" w:cs="Times New Roman"/>
          <w:sz w:val="24"/>
          <w:szCs w:val="24"/>
        </w:rPr>
        <w:t>materiałów</w:t>
      </w:r>
      <w:r w:rsidRPr="00F61FDA">
        <w:rPr>
          <w:rFonts w:ascii="Times New Roman" w:hAnsi="Times New Roman" w:cs="Times New Roman"/>
          <w:sz w:val="24"/>
          <w:szCs w:val="24"/>
        </w:rPr>
        <w:t xml:space="preserve"> chemicznych oraz przechowywane i użytkowane substancje trujące</w:t>
      </w:r>
      <w:r w:rsidR="00F74ED8">
        <w:rPr>
          <w:rFonts w:ascii="Times New Roman" w:hAnsi="Times New Roman" w:cs="Times New Roman"/>
          <w:sz w:val="24"/>
          <w:szCs w:val="24"/>
        </w:rPr>
        <w:t xml:space="preserve"> </w:t>
      </w:r>
      <w:r w:rsidRPr="00F61FDA">
        <w:rPr>
          <w:rFonts w:ascii="Times New Roman" w:hAnsi="Times New Roman" w:cs="Times New Roman"/>
          <w:sz w:val="24"/>
          <w:szCs w:val="24"/>
        </w:rPr>
        <w:t>- tj. dyrektorów instytutów</w:t>
      </w:r>
      <w:r w:rsidR="00EC5E21" w:rsidRPr="00F61FDA">
        <w:rPr>
          <w:rFonts w:ascii="Times New Roman" w:hAnsi="Times New Roman" w:cs="Times New Roman"/>
          <w:sz w:val="24"/>
          <w:szCs w:val="24"/>
        </w:rPr>
        <w:t>, kierowników katedr i zakładów do zapoznania podległych pracowników za</w:t>
      </w:r>
      <w:r w:rsidR="00F74ED8">
        <w:rPr>
          <w:rFonts w:ascii="Times New Roman" w:hAnsi="Times New Roman" w:cs="Times New Roman"/>
          <w:sz w:val="24"/>
          <w:szCs w:val="24"/>
        </w:rPr>
        <w:t>trudnionych przy przechowywaniu</w:t>
      </w:r>
      <w:r w:rsidR="00EC5E21" w:rsidRPr="00F61FDA">
        <w:rPr>
          <w:rFonts w:ascii="Times New Roman" w:hAnsi="Times New Roman" w:cs="Times New Roman"/>
          <w:sz w:val="24"/>
          <w:szCs w:val="24"/>
        </w:rPr>
        <w:t xml:space="preserve">, wydawaniu, transporcie i użytkowaniu tych artykułów, a w szczególności substancji trujących, z postanowieniami wprowadzonych do stosowania instrukcji oraz </w:t>
      </w:r>
      <w:r w:rsidR="00BA469B" w:rsidRPr="00F61FDA">
        <w:rPr>
          <w:rFonts w:ascii="Times New Roman" w:hAnsi="Times New Roman" w:cs="Times New Roman"/>
          <w:sz w:val="24"/>
          <w:szCs w:val="24"/>
        </w:rPr>
        <w:t>odpowiedniego ich przeszkolenia, a także do spowodowania</w:t>
      </w:r>
      <w:r w:rsidR="001575EB">
        <w:rPr>
          <w:rFonts w:ascii="Times New Roman" w:hAnsi="Times New Roman" w:cs="Times New Roman"/>
          <w:sz w:val="24"/>
          <w:szCs w:val="24"/>
        </w:rPr>
        <w:t xml:space="preserve"> </w:t>
      </w:r>
      <w:r w:rsidR="00BA469B" w:rsidRPr="00F61FDA">
        <w:rPr>
          <w:rFonts w:ascii="Times New Roman" w:hAnsi="Times New Roman" w:cs="Times New Roman"/>
          <w:sz w:val="24"/>
          <w:szCs w:val="24"/>
        </w:rPr>
        <w:t xml:space="preserve">ścisłego przestrzegania zawartych w nich ustaleń. </w:t>
      </w:r>
      <w:r w:rsidR="003B19C3" w:rsidRPr="00F61FDA">
        <w:rPr>
          <w:rFonts w:ascii="Times New Roman" w:hAnsi="Times New Roman" w:cs="Times New Roman"/>
          <w:sz w:val="24"/>
          <w:szCs w:val="24"/>
        </w:rPr>
        <w:t>Przestrzeganie instrukcji nr 3</w:t>
      </w:r>
      <w:r w:rsidR="001575EB">
        <w:rPr>
          <w:rFonts w:ascii="Times New Roman" w:hAnsi="Times New Roman" w:cs="Times New Roman"/>
          <w:sz w:val="24"/>
          <w:szCs w:val="24"/>
        </w:rPr>
        <w:t xml:space="preserve"> (z zasadami j/w)</w:t>
      </w:r>
      <w:r w:rsidR="003B19C3" w:rsidRPr="00F61FDA">
        <w:rPr>
          <w:rFonts w:ascii="Times New Roman" w:hAnsi="Times New Roman" w:cs="Times New Roman"/>
          <w:sz w:val="24"/>
          <w:szCs w:val="24"/>
        </w:rPr>
        <w:t xml:space="preserve"> dotyczy wszystkich kierowników jednostek organizacyjnych.</w:t>
      </w:r>
    </w:p>
    <w:p w:rsidR="003B19C3" w:rsidRPr="00F61FDA" w:rsidRDefault="003B19C3" w:rsidP="008A0A1B">
      <w:pPr>
        <w:ind w:left="4248"/>
        <w:jc w:val="both"/>
        <w:rPr>
          <w:rFonts w:ascii="Times New Roman" w:hAnsi="Times New Roman" w:cs="Times New Roman"/>
          <w:sz w:val="24"/>
          <w:szCs w:val="24"/>
        </w:rPr>
      </w:pPr>
      <w:r w:rsidRPr="00F61FDA">
        <w:rPr>
          <w:rFonts w:ascii="Times New Roman" w:hAnsi="Times New Roman" w:cs="Times New Roman"/>
          <w:sz w:val="24"/>
          <w:szCs w:val="24"/>
        </w:rPr>
        <w:t>§3</w:t>
      </w:r>
    </w:p>
    <w:p w:rsidR="00927FD5" w:rsidRPr="00F61FDA" w:rsidRDefault="00927FD5" w:rsidP="008A0A1B">
      <w:pPr>
        <w:jc w:val="both"/>
        <w:rPr>
          <w:rFonts w:ascii="Times New Roman" w:hAnsi="Times New Roman" w:cs="Times New Roman"/>
          <w:sz w:val="24"/>
          <w:szCs w:val="24"/>
        </w:rPr>
      </w:pPr>
      <w:r w:rsidRPr="00F61FDA">
        <w:rPr>
          <w:rFonts w:ascii="Times New Roman" w:hAnsi="Times New Roman" w:cs="Times New Roman"/>
          <w:sz w:val="24"/>
          <w:szCs w:val="24"/>
        </w:rPr>
        <w:t>Zobowiązuje kierowników jednostek organ</w:t>
      </w:r>
      <w:r w:rsidR="00F74ED8">
        <w:rPr>
          <w:rFonts w:ascii="Times New Roman" w:hAnsi="Times New Roman" w:cs="Times New Roman"/>
          <w:sz w:val="24"/>
          <w:szCs w:val="24"/>
        </w:rPr>
        <w:t>izacyjnych wymienionych w §2 do</w:t>
      </w:r>
      <w:r w:rsidRPr="00F61FDA">
        <w:rPr>
          <w:rFonts w:ascii="Times New Roman" w:hAnsi="Times New Roman" w:cs="Times New Roman"/>
          <w:sz w:val="24"/>
          <w:szCs w:val="24"/>
        </w:rPr>
        <w:t>:</w:t>
      </w:r>
    </w:p>
    <w:p w:rsidR="00EB045F" w:rsidRPr="00F61FDA" w:rsidRDefault="00927FD5" w:rsidP="008A0A1B">
      <w:pPr>
        <w:pStyle w:val="Akapitzlist"/>
        <w:numPr>
          <w:ilvl w:val="0"/>
          <w:numId w:val="2"/>
        </w:numPr>
        <w:jc w:val="both"/>
        <w:rPr>
          <w:rFonts w:ascii="Times New Roman" w:hAnsi="Times New Roman" w:cs="Times New Roman"/>
          <w:sz w:val="24"/>
          <w:szCs w:val="24"/>
        </w:rPr>
      </w:pPr>
      <w:r w:rsidRPr="00F61FDA">
        <w:rPr>
          <w:rFonts w:ascii="Times New Roman" w:hAnsi="Times New Roman" w:cs="Times New Roman"/>
          <w:sz w:val="24"/>
          <w:szCs w:val="24"/>
        </w:rPr>
        <w:t>Wyznaczenia</w:t>
      </w:r>
      <w:r w:rsidR="00F74ED8">
        <w:rPr>
          <w:rFonts w:ascii="Times New Roman" w:hAnsi="Times New Roman" w:cs="Times New Roman"/>
          <w:sz w:val="24"/>
          <w:szCs w:val="24"/>
        </w:rPr>
        <w:t xml:space="preserve"> </w:t>
      </w:r>
      <w:r w:rsidRPr="00F61FDA">
        <w:rPr>
          <w:rFonts w:ascii="Times New Roman" w:hAnsi="Times New Roman" w:cs="Times New Roman"/>
          <w:sz w:val="24"/>
          <w:szCs w:val="24"/>
        </w:rPr>
        <w:t xml:space="preserve">(na piśmie) </w:t>
      </w:r>
      <w:r w:rsidR="00EB045F" w:rsidRPr="00F61FDA">
        <w:rPr>
          <w:rFonts w:ascii="Times New Roman" w:hAnsi="Times New Roman" w:cs="Times New Roman"/>
          <w:sz w:val="24"/>
          <w:szCs w:val="24"/>
        </w:rPr>
        <w:t>przeszkolonego pracownika odpowiedzialnego</w:t>
      </w:r>
      <w:r w:rsidR="001575EB">
        <w:rPr>
          <w:rFonts w:ascii="Times New Roman" w:hAnsi="Times New Roman" w:cs="Times New Roman"/>
          <w:sz w:val="24"/>
          <w:szCs w:val="24"/>
        </w:rPr>
        <w:t xml:space="preserve"> za przechowywanie trucizn</w:t>
      </w:r>
      <w:r w:rsidR="00EB045F" w:rsidRPr="00F61FDA">
        <w:rPr>
          <w:rFonts w:ascii="Times New Roman" w:hAnsi="Times New Roman" w:cs="Times New Roman"/>
          <w:sz w:val="24"/>
          <w:szCs w:val="24"/>
        </w:rPr>
        <w:t>, wydawanie ich do użytku w laboratoriach i prowadzenie ewidencji trucizn.</w:t>
      </w:r>
    </w:p>
    <w:p w:rsidR="003E0A84" w:rsidRPr="00F61FDA" w:rsidRDefault="00EB045F" w:rsidP="008A0A1B">
      <w:pPr>
        <w:pStyle w:val="Akapitzlist"/>
        <w:numPr>
          <w:ilvl w:val="0"/>
          <w:numId w:val="2"/>
        </w:numPr>
        <w:jc w:val="both"/>
        <w:rPr>
          <w:rFonts w:ascii="Times New Roman" w:hAnsi="Times New Roman" w:cs="Times New Roman"/>
          <w:sz w:val="24"/>
          <w:szCs w:val="24"/>
        </w:rPr>
      </w:pPr>
      <w:r w:rsidRPr="00F61FDA">
        <w:rPr>
          <w:rFonts w:ascii="Times New Roman" w:hAnsi="Times New Roman" w:cs="Times New Roman"/>
          <w:sz w:val="24"/>
          <w:szCs w:val="24"/>
        </w:rPr>
        <w:t>Ograniczenie stanu zapasów artykułów chemicznych do ilości rzeczywiście niezbędnej przy realizacji bieżących zadań</w:t>
      </w:r>
      <w:r w:rsidR="003E0A84" w:rsidRPr="00F61FDA">
        <w:rPr>
          <w:rFonts w:ascii="Times New Roman" w:hAnsi="Times New Roman" w:cs="Times New Roman"/>
          <w:sz w:val="24"/>
          <w:szCs w:val="24"/>
        </w:rPr>
        <w:t>, w tym w szczególności materiałów wybuchowych, żrących, cieczy palnych i trucizn, nawet poniże</w:t>
      </w:r>
      <w:r w:rsidR="00F74ED8">
        <w:rPr>
          <w:rFonts w:ascii="Times New Roman" w:hAnsi="Times New Roman" w:cs="Times New Roman"/>
          <w:sz w:val="24"/>
          <w:szCs w:val="24"/>
        </w:rPr>
        <w:t>j norm określonych instrukcjami</w:t>
      </w:r>
      <w:r w:rsidR="003E0A84" w:rsidRPr="00F61FDA">
        <w:rPr>
          <w:rFonts w:ascii="Times New Roman" w:hAnsi="Times New Roman" w:cs="Times New Roman"/>
          <w:sz w:val="24"/>
          <w:szCs w:val="24"/>
        </w:rPr>
        <w:t xml:space="preserve">, z uwagi na konieczność stałego przejawiania troski </w:t>
      </w:r>
      <w:r w:rsidR="001575EB">
        <w:rPr>
          <w:rFonts w:ascii="Times New Roman" w:hAnsi="Times New Roman" w:cs="Times New Roman"/>
          <w:sz w:val="24"/>
          <w:szCs w:val="24"/>
        </w:rPr>
        <w:t>o bezpieczeństwo ludzi i mienia.</w:t>
      </w:r>
    </w:p>
    <w:p w:rsidR="003E0A84" w:rsidRPr="00F61FDA" w:rsidRDefault="003E0A84" w:rsidP="008A0A1B">
      <w:pPr>
        <w:pStyle w:val="Akapitzlist"/>
        <w:numPr>
          <w:ilvl w:val="0"/>
          <w:numId w:val="2"/>
        </w:numPr>
        <w:jc w:val="both"/>
        <w:rPr>
          <w:rFonts w:ascii="Times New Roman" w:hAnsi="Times New Roman" w:cs="Times New Roman"/>
          <w:sz w:val="24"/>
          <w:szCs w:val="24"/>
        </w:rPr>
      </w:pPr>
      <w:r w:rsidRPr="00F61FDA">
        <w:rPr>
          <w:rFonts w:ascii="Times New Roman" w:hAnsi="Times New Roman" w:cs="Times New Roman"/>
          <w:sz w:val="24"/>
          <w:szCs w:val="24"/>
        </w:rPr>
        <w:lastRenderedPageBreak/>
        <w:t xml:space="preserve">Systematycznego sporządzania „Kart ewidencji odpadów niebezpiecznych” </w:t>
      </w:r>
      <w:r w:rsidR="008A0A1B" w:rsidRPr="00F61FDA">
        <w:rPr>
          <w:rFonts w:ascii="Times New Roman" w:hAnsi="Times New Roman" w:cs="Times New Roman"/>
          <w:sz w:val="24"/>
          <w:szCs w:val="24"/>
        </w:rPr>
        <w:br/>
      </w:r>
      <w:r w:rsidRPr="00F61FDA">
        <w:rPr>
          <w:rFonts w:ascii="Times New Roman" w:hAnsi="Times New Roman" w:cs="Times New Roman"/>
          <w:sz w:val="24"/>
          <w:szCs w:val="24"/>
        </w:rPr>
        <w:t>i przesyłania ich do Sekcji Gospodarki Odczynnikami Chemicznymi i Odpadami.</w:t>
      </w:r>
    </w:p>
    <w:p w:rsidR="003E0A84" w:rsidRPr="00F61FDA" w:rsidRDefault="00F74ED8" w:rsidP="008A0A1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Przekazywania zbędnych</w:t>
      </w:r>
      <w:r w:rsidR="003E0A84" w:rsidRPr="00F61FDA">
        <w:rPr>
          <w:rFonts w:ascii="Times New Roman" w:hAnsi="Times New Roman" w:cs="Times New Roman"/>
          <w:sz w:val="24"/>
          <w:szCs w:val="24"/>
        </w:rPr>
        <w:t>, przeterminowanych odczynników chemicznych lub ich mieszanin wraz z ewidencją oraz wskazaniem źródła finansowania do magazynu prowadzonego przez Sekcje Gospodarki Odczynnika</w:t>
      </w:r>
      <w:r w:rsidR="00804708" w:rsidRPr="00F61FDA">
        <w:rPr>
          <w:rFonts w:ascii="Times New Roman" w:hAnsi="Times New Roman" w:cs="Times New Roman"/>
          <w:sz w:val="24"/>
          <w:szCs w:val="24"/>
        </w:rPr>
        <w:t>mi Chemicznymi i Odpadami.</w:t>
      </w:r>
    </w:p>
    <w:p w:rsidR="002F1DED" w:rsidRPr="00F61FDA" w:rsidRDefault="00804708" w:rsidP="008A0A1B">
      <w:pPr>
        <w:pStyle w:val="Akapitzlist"/>
        <w:numPr>
          <w:ilvl w:val="0"/>
          <w:numId w:val="2"/>
        </w:numPr>
        <w:jc w:val="both"/>
        <w:rPr>
          <w:rFonts w:ascii="Times New Roman" w:hAnsi="Times New Roman" w:cs="Times New Roman"/>
          <w:sz w:val="24"/>
          <w:szCs w:val="24"/>
        </w:rPr>
      </w:pPr>
      <w:r w:rsidRPr="00F61FDA">
        <w:rPr>
          <w:rFonts w:ascii="Times New Roman" w:hAnsi="Times New Roman" w:cs="Times New Roman"/>
          <w:sz w:val="24"/>
          <w:szCs w:val="24"/>
        </w:rPr>
        <w:t xml:space="preserve">Uzgadnianie sposobu zagospodarowania pozostałych odpadów niebezpiecznych </w:t>
      </w:r>
      <w:r w:rsidR="00970516" w:rsidRPr="00F61FDA">
        <w:rPr>
          <w:rFonts w:ascii="Times New Roman" w:hAnsi="Times New Roman" w:cs="Times New Roman"/>
          <w:sz w:val="24"/>
          <w:szCs w:val="24"/>
        </w:rPr>
        <w:br/>
      </w:r>
      <w:r w:rsidR="00C15EA3" w:rsidRPr="00F61FDA">
        <w:rPr>
          <w:rFonts w:ascii="Times New Roman" w:hAnsi="Times New Roman" w:cs="Times New Roman"/>
          <w:sz w:val="24"/>
          <w:szCs w:val="24"/>
        </w:rPr>
        <w:t>{</w:t>
      </w:r>
      <w:r w:rsidR="00F74ED8">
        <w:rPr>
          <w:rFonts w:ascii="Times New Roman" w:hAnsi="Times New Roman" w:cs="Times New Roman"/>
          <w:sz w:val="24"/>
          <w:szCs w:val="24"/>
        </w:rPr>
        <w:t xml:space="preserve">wg </w:t>
      </w:r>
      <w:r w:rsidR="00970516" w:rsidRPr="00F61FDA">
        <w:rPr>
          <w:rFonts w:ascii="Times New Roman" w:hAnsi="Times New Roman" w:cs="Times New Roman"/>
          <w:sz w:val="24"/>
          <w:szCs w:val="24"/>
        </w:rPr>
        <w:t>zał.</w:t>
      </w:r>
      <w:r w:rsidR="00F74ED8">
        <w:rPr>
          <w:rFonts w:ascii="Times New Roman" w:hAnsi="Times New Roman" w:cs="Times New Roman"/>
          <w:sz w:val="24"/>
          <w:szCs w:val="24"/>
        </w:rPr>
        <w:t xml:space="preserve"> </w:t>
      </w:r>
      <w:r w:rsidR="00970516" w:rsidRPr="00F61FDA">
        <w:rPr>
          <w:rFonts w:ascii="Times New Roman" w:hAnsi="Times New Roman" w:cs="Times New Roman"/>
          <w:sz w:val="24"/>
          <w:szCs w:val="24"/>
        </w:rPr>
        <w:t>nr</w:t>
      </w:r>
      <w:r w:rsidR="00F74ED8">
        <w:rPr>
          <w:rFonts w:ascii="Times New Roman" w:hAnsi="Times New Roman" w:cs="Times New Roman"/>
          <w:sz w:val="24"/>
          <w:szCs w:val="24"/>
        </w:rPr>
        <w:t xml:space="preserve"> </w:t>
      </w:r>
      <w:r w:rsidR="00970516" w:rsidRPr="00F61FDA">
        <w:rPr>
          <w:rFonts w:ascii="Times New Roman" w:hAnsi="Times New Roman" w:cs="Times New Roman"/>
          <w:sz w:val="24"/>
          <w:szCs w:val="24"/>
        </w:rPr>
        <w:t>3} z Sekcją Gosp.</w:t>
      </w:r>
      <w:r w:rsidR="00F74ED8">
        <w:rPr>
          <w:rFonts w:ascii="Times New Roman" w:hAnsi="Times New Roman" w:cs="Times New Roman"/>
          <w:sz w:val="24"/>
          <w:szCs w:val="24"/>
        </w:rPr>
        <w:t xml:space="preserve"> </w:t>
      </w:r>
      <w:r w:rsidR="00970516" w:rsidRPr="00F61FDA">
        <w:rPr>
          <w:rFonts w:ascii="Times New Roman" w:hAnsi="Times New Roman" w:cs="Times New Roman"/>
          <w:sz w:val="24"/>
          <w:szCs w:val="24"/>
        </w:rPr>
        <w:t>Odczyn.</w:t>
      </w:r>
      <w:r w:rsidR="00F74ED8">
        <w:rPr>
          <w:rFonts w:ascii="Times New Roman" w:hAnsi="Times New Roman" w:cs="Times New Roman"/>
          <w:sz w:val="24"/>
          <w:szCs w:val="24"/>
        </w:rPr>
        <w:t xml:space="preserve"> </w:t>
      </w:r>
      <w:r w:rsidR="00970516" w:rsidRPr="00F61FDA">
        <w:rPr>
          <w:rFonts w:ascii="Times New Roman" w:hAnsi="Times New Roman" w:cs="Times New Roman"/>
          <w:sz w:val="24"/>
          <w:szCs w:val="24"/>
        </w:rPr>
        <w:t>Chem. i Odpadami.</w:t>
      </w:r>
    </w:p>
    <w:p w:rsidR="002F1DED" w:rsidRPr="00F61FDA" w:rsidRDefault="002F1DED" w:rsidP="008A0A1B">
      <w:pPr>
        <w:pStyle w:val="Akapitzlist"/>
        <w:jc w:val="both"/>
        <w:rPr>
          <w:rFonts w:ascii="Times New Roman" w:hAnsi="Times New Roman" w:cs="Times New Roman"/>
          <w:sz w:val="24"/>
          <w:szCs w:val="24"/>
        </w:rPr>
      </w:pPr>
    </w:p>
    <w:p w:rsidR="002F1DED" w:rsidRPr="00F61FDA" w:rsidRDefault="002F1DED" w:rsidP="001575EB">
      <w:pPr>
        <w:ind w:left="4248"/>
        <w:jc w:val="both"/>
        <w:rPr>
          <w:rFonts w:ascii="Times New Roman" w:hAnsi="Times New Roman" w:cs="Times New Roman"/>
          <w:sz w:val="24"/>
          <w:szCs w:val="24"/>
        </w:rPr>
      </w:pPr>
      <w:r w:rsidRPr="00F61FDA">
        <w:rPr>
          <w:rFonts w:ascii="Times New Roman" w:hAnsi="Times New Roman" w:cs="Times New Roman"/>
          <w:sz w:val="24"/>
          <w:szCs w:val="24"/>
        </w:rPr>
        <w:t>§4</w:t>
      </w:r>
    </w:p>
    <w:p w:rsidR="001575EB" w:rsidRPr="00F61FDA" w:rsidRDefault="00970516" w:rsidP="001575EB">
      <w:pPr>
        <w:ind w:left="360"/>
        <w:jc w:val="both"/>
        <w:rPr>
          <w:rFonts w:ascii="Times New Roman" w:hAnsi="Times New Roman" w:cs="Times New Roman"/>
          <w:sz w:val="24"/>
          <w:szCs w:val="24"/>
        </w:rPr>
      </w:pPr>
      <w:r w:rsidRPr="00F61FDA">
        <w:rPr>
          <w:rFonts w:ascii="Times New Roman" w:hAnsi="Times New Roman" w:cs="Times New Roman"/>
          <w:sz w:val="24"/>
          <w:szCs w:val="24"/>
        </w:rPr>
        <w:t>Zobowiązuje kierowników jednostek organizacyjnych wymienionych w §</w:t>
      </w:r>
      <w:r w:rsidR="0061614C" w:rsidRPr="00F61FDA">
        <w:rPr>
          <w:rFonts w:ascii="Times New Roman" w:hAnsi="Times New Roman" w:cs="Times New Roman"/>
          <w:sz w:val="24"/>
          <w:szCs w:val="24"/>
        </w:rPr>
        <w:t>2  do dokona</w:t>
      </w:r>
      <w:r w:rsidRPr="00F61FDA">
        <w:rPr>
          <w:rFonts w:ascii="Times New Roman" w:hAnsi="Times New Roman" w:cs="Times New Roman"/>
          <w:sz w:val="24"/>
          <w:szCs w:val="24"/>
        </w:rPr>
        <w:t>nia wspólnie z Sekcjami : Nadzoru i Dokumentacji</w:t>
      </w:r>
      <w:r w:rsidR="0061614C" w:rsidRPr="00F61FDA">
        <w:rPr>
          <w:rFonts w:ascii="Times New Roman" w:hAnsi="Times New Roman" w:cs="Times New Roman"/>
          <w:sz w:val="24"/>
          <w:szCs w:val="24"/>
        </w:rPr>
        <w:t xml:space="preserve"> Technicznej</w:t>
      </w:r>
      <w:r w:rsidR="001575EB">
        <w:rPr>
          <w:rFonts w:ascii="Times New Roman" w:hAnsi="Times New Roman" w:cs="Times New Roman"/>
          <w:sz w:val="24"/>
          <w:szCs w:val="24"/>
        </w:rPr>
        <w:t>,  Pp</w:t>
      </w:r>
      <w:r w:rsidR="0061614C" w:rsidRPr="00F61FDA">
        <w:rPr>
          <w:rFonts w:ascii="Times New Roman" w:hAnsi="Times New Roman" w:cs="Times New Roman"/>
          <w:sz w:val="24"/>
          <w:szCs w:val="24"/>
        </w:rPr>
        <w:t>oż</w:t>
      </w:r>
      <w:r w:rsidR="001575EB">
        <w:rPr>
          <w:rFonts w:ascii="Times New Roman" w:hAnsi="Times New Roman" w:cs="Times New Roman"/>
          <w:sz w:val="24"/>
          <w:szCs w:val="24"/>
        </w:rPr>
        <w:t>.</w:t>
      </w:r>
      <w:r w:rsidR="0061614C" w:rsidRPr="00F61FDA">
        <w:rPr>
          <w:rFonts w:ascii="Times New Roman" w:hAnsi="Times New Roman" w:cs="Times New Roman"/>
          <w:sz w:val="24"/>
          <w:szCs w:val="24"/>
        </w:rPr>
        <w:t xml:space="preserve">, Gospodarki </w:t>
      </w:r>
      <w:r w:rsidR="00F74ED8">
        <w:rPr>
          <w:rFonts w:ascii="Times New Roman" w:hAnsi="Times New Roman" w:cs="Times New Roman"/>
          <w:sz w:val="24"/>
          <w:szCs w:val="24"/>
        </w:rPr>
        <w:t>Odczynnik</w:t>
      </w:r>
      <w:r w:rsidRPr="00F61FDA">
        <w:rPr>
          <w:rFonts w:ascii="Times New Roman" w:hAnsi="Times New Roman" w:cs="Times New Roman"/>
          <w:sz w:val="24"/>
          <w:szCs w:val="24"/>
        </w:rPr>
        <w:t xml:space="preserve">ami Chemicznymi i Odpadami i Działem BHP przeglądu pomieszczeń użytkowanych jako magazyny podręczne materiałów chemicznych </w:t>
      </w:r>
      <w:r w:rsidRPr="00F61FDA">
        <w:rPr>
          <w:rFonts w:ascii="Times New Roman" w:hAnsi="Times New Roman" w:cs="Times New Roman"/>
          <w:sz w:val="24"/>
          <w:szCs w:val="24"/>
        </w:rPr>
        <w:br/>
      </w:r>
      <w:r w:rsidR="00474E99" w:rsidRPr="00F61FDA">
        <w:rPr>
          <w:rFonts w:ascii="Times New Roman" w:hAnsi="Times New Roman" w:cs="Times New Roman"/>
          <w:sz w:val="24"/>
          <w:szCs w:val="24"/>
        </w:rPr>
        <w:t>{</w:t>
      </w:r>
      <w:r w:rsidRPr="00F61FDA">
        <w:rPr>
          <w:rFonts w:ascii="Times New Roman" w:hAnsi="Times New Roman" w:cs="Times New Roman"/>
          <w:sz w:val="24"/>
          <w:szCs w:val="24"/>
        </w:rPr>
        <w:t>w ramach corocz</w:t>
      </w:r>
      <w:r w:rsidR="00F74ED8">
        <w:rPr>
          <w:rFonts w:ascii="Times New Roman" w:hAnsi="Times New Roman" w:cs="Times New Roman"/>
          <w:sz w:val="24"/>
          <w:szCs w:val="24"/>
        </w:rPr>
        <w:t>nych przeglądów stanowisk pracy</w:t>
      </w:r>
      <w:r w:rsidR="00474E99" w:rsidRPr="00F61FDA">
        <w:rPr>
          <w:rFonts w:ascii="Times New Roman" w:hAnsi="Times New Roman" w:cs="Times New Roman"/>
          <w:sz w:val="24"/>
          <w:szCs w:val="24"/>
        </w:rPr>
        <w:t xml:space="preserve">} w oparciu o instrukcje stanowiącą </w:t>
      </w:r>
      <w:r w:rsidR="002F1DED" w:rsidRPr="00F61FDA">
        <w:rPr>
          <w:rFonts w:ascii="Times New Roman" w:hAnsi="Times New Roman" w:cs="Times New Roman"/>
          <w:sz w:val="24"/>
          <w:szCs w:val="24"/>
        </w:rPr>
        <w:t xml:space="preserve">załącznik </w:t>
      </w:r>
      <w:r w:rsidR="00474E99" w:rsidRPr="00F61FDA">
        <w:rPr>
          <w:rFonts w:ascii="Times New Roman" w:hAnsi="Times New Roman" w:cs="Times New Roman"/>
          <w:sz w:val="24"/>
          <w:szCs w:val="24"/>
        </w:rPr>
        <w:t>nr 1 do niniejszego zarządzenia</w:t>
      </w:r>
      <w:r w:rsidR="001575EB">
        <w:rPr>
          <w:rFonts w:ascii="Times New Roman" w:hAnsi="Times New Roman" w:cs="Times New Roman"/>
          <w:sz w:val="24"/>
          <w:szCs w:val="24"/>
        </w:rPr>
        <w:t>.</w:t>
      </w:r>
    </w:p>
    <w:p w:rsidR="0061614C" w:rsidRPr="00F61FDA" w:rsidRDefault="0061614C" w:rsidP="008A0A1B">
      <w:pPr>
        <w:ind w:left="4248"/>
        <w:jc w:val="both"/>
        <w:rPr>
          <w:rFonts w:ascii="Times New Roman" w:hAnsi="Times New Roman" w:cs="Times New Roman"/>
          <w:sz w:val="24"/>
          <w:szCs w:val="24"/>
        </w:rPr>
      </w:pPr>
      <w:r w:rsidRPr="00F61FDA">
        <w:rPr>
          <w:rFonts w:ascii="Times New Roman" w:hAnsi="Times New Roman" w:cs="Times New Roman"/>
          <w:sz w:val="24"/>
          <w:szCs w:val="24"/>
        </w:rPr>
        <w:t>§5</w:t>
      </w:r>
    </w:p>
    <w:p w:rsidR="0061614C" w:rsidRPr="00F61FDA" w:rsidRDefault="00346DA4" w:rsidP="008A0A1B">
      <w:pPr>
        <w:jc w:val="both"/>
        <w:rPr>
          <w:rFonts w:ascii="Times New Roman" w:hAnsi="Times New Roman" w:cs="Times New Roman"/>
          <w:sz w:val="24"/>
          <w:szCs w:val="24"/>
        </w:rPr>
      </w:pPr>
      <w:r w:rsidRPr="00F61FDA">
        <w:rPr>
          <w:rFonts w:ascii="Times New Roman" w:hAnsi="Times New Roman" w:cs="Times New Roman"/>
          <w:sz w:val="24"/>
          <w:szCs w:val="24"/>
        </w:rPr>
        <w:t>Podręczne</w:t>
      </w:r>
      <w:r w:rsidR="0061614C" w:rsidRPr="00F61FDA">
        <w:rPr>
          <w:rFonts w:ascii="Times New Roman" w:hAnsi="Times New Roman" w:cs="Times New Roman"/>
          <w:sz w:val="24"/>
          <w:szCs w:val="24"/>
        </w:rPr>
        <w:t xml:space="preserve"> magazyny </w:t>
      </w:r>
      <w:r w:rsidRPr="00F61FDA">
        <w:rPr>
          <w:rFonts w:ascii="Times New Roman" w:hAnsi="Times New Roman" w:cs="Times New Roman"/>
          <w:sz w:val="24"/>
          <w:szCs w:val="24"/>
        </w:rPr>
        <w:t>materiałów</w:t>
      </w:r>
      <w:r w:rsidR="0061614C" w:rsidRPr="00F61FDA">
        <w:rPr>
          <w:rFonts w:ascii="Times New Roman" w:hAnsi="Times New Roman" w:cs="Times New Roman"/>
          <w:sz w:val="24"/>
          <w:szCs w:val="24"/>
        </w:rPr>
        <w:t xml:space="preserve"> chemicznych nie odpowiadające warunkom określonym </w:t>
      </w:r>
      <w:r w:rsidR="008A0A1B" w:rsidRPr="00F61FDA">
        <w:rPr>
          <w:rFonts w:ascii="Times New Roman" w:hAnsi="Times New Roman" w:cs="Times New Roman"/>
          <w:sz w:val="24"/>
          <w:szCs w:val="24"/>
        </w:rPr>
        <w:br/>
      </w:r>
      <w:r w:rsidR="0061614C" w:rsidRPr="00F61FDA">
        <w:rPr>
          <w:rFonts w:ascii="Times New Roman" w:hAnsi="Times New Roman" w:cs="Times New Roman"/>
          <w:sz w:val="24"/>
          <w:szCs w:val="24"/>
        </w:rPr>
        <w:t>w instrukcji, w których brak jednocześnie możliwości wprowadzenia koniecznych warunków technicznych, powinny ulec likwidacji.</w:t>
      </w:r>
    </w:p>
    <w:p w:rsidR="0061614C" w:rsidRPr="00F61FDA" w:rsidRDefault="0061614C" w:rsidP="008A0A1B">
      <w:pPr>
        <w:ind w:left="4248"/>
        <w:jc w:val="both"/>
        <w:rPr>
          <w:rFonts w:ascii="Times New Roman" w:hAnsi="Times New Roman" w:cs="Times New Roman"/>
          <w:sz w:val="24"/>
          <w:szCs w:val="24"/>
        </w:rPr>
      </w:pPr>
      <w:r w:rsidRPr="00F61FDA">
        <w:rPr>
          <w:rFonts w:ascii="Times New Roman" w:hAnsi="Times New Roman" w:cs="Times New Roman"/>
          <w:sz w:val="24"/>
          <w:szCs w:val="24"/>
        </w:rPr>
        <w:t>§6</w:t>
      </w:r>
    </w:p>
    <w:p w:rsidR="0061614C" w:rsidRPr="00F61FDA" w:rsidRDefault="0061614C" w:rsidP="008A0A1B">
      <w:pPr>
        <w:jc w:val="both"/>
        <w:rPr>
          <w:rFonts w:ascii="Times New Roman" w:hAnsi="Times New Roman" w:cs="Times New Roman"/>
          <w:sz w:val="24"/>
          <w:szCs w:val="24"/>
        </w:rPr>
      </w:pPr>
      <w:r w:rsidRPr="00F61FDA">
        <w:rPr>
          <w:rFonts w:ascii="Times New Roman" w:hAnsi="Times New Roman" w:cs="Times New Roman"/>
          <w:sz w:val="24"/>
          <w:szCs w:val="24"/>
        </w:rPr>
        <w:t xml:space="preserve">Zobowiązuje kierownika Sekcji Zaopatrzenia </w:t>
      </w:r>
      <w:r w:rsidR="00C74F8B" w:rsidRPr="00F61FDA">
        <w:rPr>
          <w:rFonts w:ascii="Times New Roman" w:hAnsi="Times New Roman" w:cs="Times New Roman"/>
          <w:sz w:val="24"/>
          <w:szCs w:val="24"/>
        </w:rPr>
        <w:t xml:space="preserve">do : </w:t>
      </w:r>
    </w:p>
    <w:p w:rsidR="00C04964" w:rsidRPr="00F61FDA" w:rsidRDefault="00C74F8B" w:rsidP="008A0A1B">
      <w:pPr>
        <w:pStyle w:val="Akapitzlist"/>
        <w:numPr>
          <w:ilvl w:val="0"/>
          <w:numId w:val="3"/>
        </w:numPr>
        <w:jc w:val="both"/>
        <w:rPr>
          <w:rFonts w:ascii="Times New Roman" w:hAnsi="Times New Roman" w:cs="Times New Roman"/>
          <w:sz w:val="24"/>
          <w:szCs w:val="24"/>
        </w:rPr>
      </w:pPr>
      <w:r w:rsidRPr="00F61FDA">
        <w:rPr>
          <w:rFonts w:ascii="Times New Roman" w:hAnsi="Times New Roman" w:cs="Times New Roman"/>
          <w:sz w:val="24"/>
          <w:szCs w:val="24"/>
        </w:rPr>
        <w:t xml:space="preserve">Wykonania postanowień zawartych w </w:t>
      </w:r>
      <w:r w:rsidR="009231E2" w:rsidRPr="00F61FDA">
        <w:rPr>
          <w:rFonts w:ascii="Times New Roman" w:hAnsi="Times New Roman" w:cs="Times New Roman"/>
          <w:sz w:val="24"/>
          <w:szCs w:val="24"/>
        </w:rPr>
        <w:t>§</w:t>
      </w:r>
      <w:r w:rsidR="00F74ED8">
        <w:rPr>
          <w:rFonts w:ascii="Times New Roman" w:hAnsi="Times New Roman" w:cs="Times New Roman"/>
          <w:sz w:val="24"/>
          <w:szCs w:val="24"/>
        </w:rPr>
        <w:t>2 i 3 w zakresie</w:t>
      </w:r>
      <w:r w:rsidR="00C04964" w:rsidRPr="00F61FDA">
        <w:rPr>
          <w:rFonts w:ascii="Times New Roman" w:hAnsi="Times New Roman" w:cs="Times New Roman"/>
          <w:sz w:val="24"/>
          <w:szCs w:val="24"/>
        </w:rPr>
        <w:t xml:space="preserve">, w jakim podane </w:t>
      </w:r>
      <w:r w:rsidR="008A0A1B" w:rsidRPr="00F61FDA">
        <w:rPr>
          <w:rFonts w:ascii="Times New Roman" w:hAnsi="Times New Roman" w:cs="Times New Roman"/>
          <w:sz w:val="24"/>
          <w:szCs w:val="24"/>
        </w:rPr>
        <w:br/>
      </w:r>
      <w:r w:rsidR="00C04964" w:rsidRPr="00F61FDA">
        <w:rPr>
          <w:rFonts w:ascii="Times New Roman" w:hAnsi="Times New Roman" w:cs="Times New Roman"/>
          <w:sz w:val="24"/>
          <w:szCs w:val="24"/>
        </w:rPr>
        <w:t xml:space="preserve">w załączonych instrukcjach zasady i warunki przechowywania artykułów chemicznych powinny być przestrzegane z </w:t>
      </w:r>
      <w:r w:rsidR="00F74ED8">
        <w:rPr>
          <w:rFonts w:ascii="Times New Roman" w:hAnsi="Times New Roman" w:cs="Times New Roman"/>
          <w:sz w:val="24"/>
          <w:szCs w:val="24"/>
        </w:rPr>
        <w:t>uwagi na analogiczną specyfikę</w:t>
      </w:r>
      <w:r w:rsidR="00C04964" w:rsidRPr="00F61FDA">
        <w:rPr>
          <w:rFonts w:ascii="Times New Roman" w:hAnsi="Times New Roman" w:cs="Times New Roman"/>
          <w:sz w:val="24"/>
          <w:szCs w:val="24"/>
        </w:rPr>
        <w:t xml:space="preserve"> zagadnień występujących w magazynie centralnym artykułów chemicznych.</w:t>
      </w:r>
    </w:p>
    <w:p w:rsidR="00C04964" w:rsidRPr="00F61FDA" w:rsidRDefault="00C04964" w:rsidP="008A0A1B">
      <w:pPr>
        <w:pStyle w:val="Akapitzlist"/>
        <w:numPr>
          <w:ilvl w:val="0"/>
          <w:numId w:val="3"/>
        </w:numPr>
        <w:jc w:val="both"/>
        <w:rPr>
          <w:rFonts w:ascii="Times New Roman" w:hAnsi="Times New Roman" w:cs="Times New Roman"/>
          <w:sz w:val="24"/>
          <w:szCs w:val="24"/>
        </w:rPr>
      </w:pPr>
      <w:r w:rsidRPr="00F61FDA">
        <w:rPr>
          <w:rFonts w:ascii="Times New Roman" w:hAnsi="Times New Roman" w:cs="Times New Roman"/>
          <w:sz w:val="24"/>
          <w:szCs w:val="24"/>
        </w:rPr>
        <w:t>Wpro</w:t>
      </w:r>
      <w:r w:rsidR="00F74ED8">
        <w:rPr>
          <w:rFonts w:ascii="Times New Roman" w:hAnsi="Times New Roman" w:cs="Times New Roman"/>
          <w:sz w:val="24"/>
          <w:szCs w:val="24"/>
        </w:rPr>
        <w:t>wadzenia w magazynie centralnym</w:t>
      </w:r>
      <w:r w:rsidRPr="00F61FDA">
        <w:rPr>
          <w:rFonts w:ascii="Times New Roman" w:hAnsi="Times New Roman" w:cs="Times New Roman"/>
          <w:sz w:val="24"/>
          <w:szCs w:val="24"/>
        </w:rPr>
        <w:t>, w którym przechowywane są trucizn</w:t>
      </w:r>
      <w:r w:rsidR="00E55250">
        <w:rPr>
          <w:rFonts w:ascii="Times New Roman" w:hAnsi="Times New Roman" w:cs="Times New Roman"/>
          <w:sz w:val="24"/>
          <w:szCs w:val="24"/>
        </w:rPr>
        <w:t>y dodatkowo następujących zasad</w:t>
      </w:r>
      <w:r w:rsidRPr="00F61FDA">
        <w:rPr>
          <w:rFonts w:ascii="Times New Roman" w:hAnsi="Times New Roman" w:cs="Times New Roman"/>
          <w:sz w:val="24"/>
          <w:szCs w:val="24"/>
        </w:rPr>
        <w:t>:</w:t>
      </w:r>
    </w:p>
    <w:p w:rsidR="00C04964" w:rsidRPr="00F61FDA" w:rsidRDefault="00FE6A8D" w:rsidP="008A0A1B">
      <w:pPr>
        <w:pStyle w:val="Akapitzlist"/>
        <w:numPr>
          <w:ilvl w:val="0"/>
          <w:numId w:val="4"/>
        </w:numPr>
        <w:jc w:val="both"/>
        <w:rPr>
          <w:rFonts w:ascii="Times New Roman" w:hAnsi="Times New Roman" w:cs="Times New Roman"/>
          <w:sz w:val="24"/>
          <w:szCs w:val="24"/>
        </w:rPr>
      </w:pPr>
      <w:r w:rsidRPr="00F61FDA">
        <w:rPr>
          <w:rFonts w:ascii="Times New Roman" w:hAnsi="Times New Roman" w:cs="Times New Roman"/>
          <w:sz w:val="24"/>
          <w:szCs w:val="24"/>
        </w:rPr>
        <w:t xml:space="preserve">Przy przyjmowaniu </w:t>
      </w:r>
      <w:r w:rsidR="00E55250">
        <w:rPr>
          <w:rFonts w:ascii="Times New Roman" w:hAnsi="Times New Roman" w:cs="Times New Roman"/>
          <w:sz w:val="24"/>
          <w:szCs w:val="24"/>
        </w:rPr>
        <w:t>trucizn do składowania należy żą</w:t>
      </w:r>
      <w:r w:rsidRPr="00F61FDA">
        <w:rPr>
          <w:rFonts w:ascii="Times New Roman" w:hAnsi="Times New Roman" w:cs="Times New Roman"/>
          <w:sz w:val="24"/>
          <w:szCs w:val="24"/>
        </w:rPr>
        <w:t>d</w:t>
      </w:r>
      <w:r w:rsidR="00E55250">
        <w:rPr>
          <w:rFonts w:ascii="Times New Roman" w:hAnsi="Times New Roman" w:cs="Times New Roman"/>
          <w:sz w:val="24"/>
          <w:szCs w:val="24"/>
        </w:rPr>
        <w:t>ać</w:t>
      </w:r>
      <w:r w:rsidRPr="00F61FDA">
        <w:rPr>
          <w:rFonts w:ascii="Times New Roman" w:hAnsi="Times New Roman" w:cs="Times New Roman"/>
          <w:sz w:val="24"/>
          <w:szCs w:val="24"/>
        </w:rPr>
        <w:t xml:space="preserve"> karty charakterystyki substancji niebezpiecznej oraz sprawdzić stan opakowania i</w:t>
      </w:r>
      <w:r w:rsidR="00E55250">
        <w:rPr>
          <w:rFonts w:ascii="Times New Roman" w:hAnsi="Times New Roman" w:cs="Times New Roman"/>
          <w:sz w:val="24"/>
          <w:szCs w:val="24"/>
        </w:rPr>
        <w:t xml:space="preserve"> zgodności nazw ze specyfikacją.</w:t>
      </w:r>
    </w:p>
    <w:p w:rsidR="00942795" w:rsidRPr="00F61FDA" w:rsidRDefault="00FE6A8D" w:rsidP="008A0A1B">
      <w:pPr>
        <w:pStyle w:val="Akapitzlist"/>
        <w:numPr>
          <w:ilvl w:val="0"/>
          <w:numId w:val="4"/>
        </w:numPr>
        <w:jc w:val="both"/>
        <w:rPr>
          <w:rFonts w:ascii="Times New Roman" w:hAnsi="Times New Roman" w:cs="Times New Roman"/>
          <w:sz w:val="24"/>
          <w:szCs w:val="24"/>
        </w:rPr>
      </w:pPr>
      <w:r w:rsidRPr="00F61FDA">
        <w:rPr>
          <w:rFonts w:ascii="Times New Roman" w:hAnsi="Times New Roman" w:cs="Times New Roman"/>
          <w:sz w:val="24"/>
          <w:szCs w:val="24"/>
        </w:rPr>
        <w:t xml:space="preserve">Trucizny należy przechowywać </w:t>
      </w:r>
      <w:r w:rsidR="006C7478" w:rsidRPr="00F61FDA">
        <w:rPr>
          <w:rFonts w:ascii="Times New Roman" w:hAnsi="Times New Roman" w:cs="Times New Roman"/>
          <w:sz w:val="24"/>
          <w:szCs w:val="24"/>
        </w:rPr>
        <w:t>w szafie metalowej zawsze</w:t>
      </w:r>
      <w:r w:rsidR="00942795" w:rsidRPr="00F61FDA">
        <w:rPr>
          <w:rFonts w:ascii="Times New Roman" w:hAnsi="Times New Roman" w:cs="Times New Roman"/>
          <w:sz w:val="24"/>
          <w:szCs w:val="24"/>
        </w:rPr>
        <w:t xml:space="preserve"> zamykanej </w:t>
      </w:r>
      <w:r w:rsidR="008A0A1B" w:rsidRPr="00F61FDA">
        <w:rPr>
          <w:rFonts w:ascii="Times New Roman" w:hAnsi="Times New Roman" w:cs="Times New Roman"/>
          <w:sz w:val="24"/>
          <w:szCs w:val="24"/>
        </w:rPr>
        <w:br/>
      </w:r>
      <w:r w:rsidR="00942795" w:rsidRPr="00F61FDA">
        <w:rPr>
          <w:rFonts w:ascii="Times New Roman" w:hAnsi="Times New Roman" w:cs="Times New Roman"/>
          <w:sz w:val="24"/>
          <w:szCs w:val="24"/>
        </w:rPr>
        <w:t>i plombowanej. Na drzwiach s</w:t>
      </w:r>
      <w:r w:rsidR="00E55250">
        <w:rPr>
          <w:rFonts w:ascii="Times New Roman" w:hAnsi="Times New Roman" w:cs="Times New Roman"/>
          <w:sz w:val="24"/>
          <w:szCs w:val="24"/>
        </w:rPr>
        <w:t>zafy umieścić napis „TRUCIZNY”.</w:t>
      </w:r>
    </w:p>
    <w:p w:rsidR="00942795" w:rsidRPr="00F61FDA" w:rsidRDefault="00942795" w:rsidP="008A0A1B">
      <w:pPr>
        <w:pStyle w:val="Akapitzlist"/>
        <w:numPr>
          <w:ilvl w:val="0"/>
          <w:numId w:val="4"/>
        </w:numPr>
        <w:jc w:val="both"/>
        <w:rPr>
          <w:rFonts w:ascii="Times New Roman" w:hAnsi="Times New Roman" w:cs="Times New Roman"/>
          <w:sz w:val="24"/>
          <w:szCs w:val="24"/>
        </w:rPr>
      </w:pPr>
      <w:r w:rsidRPr="00F61FDA">
        <w:rPr>
          <w:rFonts w:ascii="Times New Roman" w:hAnsi="Times New Roman" w:cs="Times New Roman"/>
          <w:sz w:val="24"/>
          <w:szCs w:val="24"/>
        </w:rPr>
        <w:t>Przyjęte do magazynu trucizny należy zaewidencjonować w kartotekach</w:t>
      </w:r>
      <w:r w:rsidR="00F74ED8">
        <w:rPr>
          <w:rFonts w:ascii="Times New Roman" w:hAnsi="Times New Roman" w:cs="Times New Roman"/>
          <w:sz w:val="24"/>
          <w:szCs w:val="24"/>
        </w:rPr>
        <w:t xml:space="preserve"> magazynowych oznaczonych napis</w:t>
      </w:r>
      <w:r w:rsidRPr="00F61FDA">
        <w:rPr>
          <w:rFonts w:ascii="Times New Roman" w:hAnsi="Times New Roman" w:cs="Times New Roman"/>
          <w:sz w:val="24"/>
          <w:szCs w:val="24"/>
        </w:rPr>
        <w:t>em „Trucizna”</w:t>
      </w:r>
      <w:r w:rsidR="00E55250">
        <w:rPr>
          <w:rFonts w:ascii="Times New Roman" w:hAnsi="Times New Roman" w:cs="Times New Roman"/>
          <w:sz w:val="24"/>
          <w:szCs w:val="24"/>
        </w:rPr>
        <w:t>.</w:t>
      </w:r>
    </w:p>
    <w:p w:rsidR="00942795" w:rsidRPr="00F61FDA" w:rsidRDefault="00942795" w:rsidP="008A0A1B">
      <w:pPr>
        <w:pStyle w:val="Akapitzlist"/>
        <w:numPr>
          <w:ilvl w:val="0"/>
          <w:numId w:val="4"/>
        </w:numPr>
        <w:jc w:val="both"/>
        <w:rPr>
          <w:rFonts w:ascii="Times New Roman" w:hAnsi="Times New Roman" w:cs="Times New Roman"/>
          <w:sz w:val="24"/>
          <w:szCs w:val="24"/>
        </w:rPr>
      </w:pPr>
      <w:r w:rsidRPr="00F61FDA">
        <w:rPr>
          <w:rFonts w:ascii="Times New Roman" w:hAnsi="Times New Roman" w:cs="Times New Roman"/>
          <w:sz w:val="24"/>
          <w:szCs w:val="24"/>
        </w:rPr>
        <w:t>Wydawanie trucizn z magazynu na użytek jednostek organizacyjnych może odbywać się wyłącz</w:t>
      </w:r>
      <w:r w:rsidR="00E55250">
        <w:rPr>
          <w:rFonts w:ascii="Times New Roman" w:hAnsi="Times New Roman" w:cs="Times New Roman"/>
          <w:sz w:val="24"/>
          <w:szCs w:val="24"/>
        </w:rPr>
        <w:t>nie w oryginalnych opakowaniach</w:t>
      </w:r>
      <w:r w:rsidRPr="00F61FDA">
        <w:rPr>
          <w:rFonts w:ascii="Times New Roman" w:hAnsi="Times New Roman" w:cs="Times New Roman"/>
          <w:sz w:val="24"/>
          <w:szCs w:val="24"/>
        </w:rPr>
        <w:t>, bez rozważania i tylko osobom przedkładającym upoważnienie do ich odbioru</w:t>
      </w:r>
      <w:r w:rsidR="00E55250">
        <w:rPr>
          <w:rFonts w:ascii="Times New Roman" w:hAnsi="Times New Roman" w:cs="Times New Roman"/>
          <w:sz w:val="24"/>
          <w:szCs w:val="24"/>
        </w:rPr>
        <w:t>.</w:t>
      </w:r>
    </w:p>
    <w:p w:rsidR="00942795" w:rsidRPr="00F61FDA" w:rsidRDefault="00AD6B67" w:rsidP="008A0A1B">
      <w:pPr>
        <w:pStyle w:val="Akapitzlist"/>
        <w:numPr>
          <w:ilvl w:val="0"/>
          <w:numId w:val="4"/>
        </w:numPr>
        <w:jc w:val="both"/>
        <w:rPr>
          <w:rFonts w:ascii="Times New Roman" w:hAnsi="Times New Roman" w:cs="Times New Roman"/>
          <w:sz w:val="24"/>
          <w:szCs w:val="24"/>
        </w:rPr>
      </w:pPr>
      <w:r w:rsidRPr="00F61FDA">
        <w:rPr>
          <w:rFonts w:ascii="Times New Roman" w:hAnsi="Times New Roman" w:cs="Times New Roman"/>
          <w:sz w:val="24"/>
          <w:szCs w:val="24"/>
        </w:rPr>
        <w:t>Kierow</w:t>
      </w:r>
      <w:r w:rsidR="00F74ED8">
        <w:rPr>
          <w:rFonts w:ascii="Times New Roman" w:hAnsi="Times New Roman" w:cs="Times New Roman"/>
          <w:sz w:val="24"/>
          <w:szCs w:val="24"/>
        </w:rPr>
        <w:t>nik magazynu może wydać truciznę</w:t>
      </w:r>
      <w:r w:rsidRPr="00F61FDA">
        <w:rPr>
          <w:rFonts w:ascii="Times New Roman" w:hAnsi="Times New Roman" w:cs="Times New Roman"/>
          <w:sz w:val="24"/>
          <w:szCs w:val="24"/>
        </w:rPr>
        <w:t xml:space="preserve"> po sprawdzeniu tożsamości osoby upoważnionej do odbioru truci</w:t>
      </w:r>
      <w:r w:rsidR="00E55250">
        <w:rPr>
          <w:rFonts w:ascii="Times New Roman" w:hAnsi="Times New Roman" w:cs="Times New Roman"/>
          <w:sz w:val="24"/>
          <w:szCs w:val="24"/>
        </w:rPr>
        <w:t>zny i na podstawie sprawdzonego</w:t>
      </w:r>
      <w:r w:rsidRPr="00F61FDA">
        <w:rPr>
          <w:rFonts w:ascii="Times New Roman" w:hAnsi="Times New Roman" w:cs="Times New Roman"/>
          <w:sz w:val="24"/>
          <w:szCs w:val="24"/>
        </w:rPr>
        <w:t xml:space="preserve">, pisemnego </w:t>
      </w:r>
      <w:r w:rsidRPr="00F61FDA">
        <w:rPr>
          <w:rFonts w:ascii="Times New Roman" w:hAnsi="Times New Roman" w:cs="Times New Roman"/>
          <w:sz w:val="24"/>
          <w:szCs w:val="24"/>
        </w:rPr>
        <w:lastRenderedPageBreak/>
        <w:t xml:space="preserve">zamówienia zatwierdzonego  przez kierownika jednostki organizacyjnej, zwierającego imię i nazwisko osoby upoważnionej do odbioru  </w:t>
      </w:r>
      <w:r w:rsidR="000B5F4F" w:rsidRPr="00F61FDA">
        <w:rPr>
          <w:rFonts w:ascii="Times New Roman" w:hAnsi="Times New Roman" w:cs="Times New Roman"/>
          <w:sz w:val="24"/>
          <w:szCs w:val="24"/>
        </w:rPr>
        <w:t xml:space="preserve">trucizny </w:t>
      </w:r>
      <w:r w:rsidR="008A0A1B" w:rsidRPr="00F61FDA">
        <w:rPr>
          <w:rFonts w:ascii="Times New Roman" w:hAnsi="Times New Roman" w:cs="Times New Roman"/>
          <w:sz w:val="24"/>
          <w:szCs w:val="24"/>
        </w:rPr>
        <w:br/>
      </w:r>
      <w:r w:rsidR="000B5F4F" w:rsidRPr="00F61FDA">
        <w:rPr>
          <w:rFonts w:ascii="Times New Roman" w:hAnsi="Times New Roman" w:cs="Times New Roman"/>
          <w:sz w:val="24"/>
          <w:szCs w:val="24"/>
        </w:rPr>
        <w:t>z podaniem numeru do</w:t>
      </w:r>
      <w:r w:rsidR="00F74ED8">
        <w:rPr>
          <w:rFonts w:ascii="Times New Roman" w:hAnsi="Times New Roman" w:cs="Times New Roman"/>
          <w:sz w:val="24"/>
          <w:szCs w:val="24"/>
        </w:rPr>
        <w:t>wodu osobistego, rodzaju i ilość</w:t>
      </w:r>
      <w:r w:rsidR="000B5F4F" w:rsidRPr="00F61FDA">
        <w:rPr>
          <w:rFonts w:ascii="Times New Roman" w:hAnsi="Times New Roman" w:cs="Times New Roman"/>
          <w:sz w:val="24"/>
          <w:szCs w:val="24"/>
        </w:rPr>
        <w:t xml:space="preserve"> tr</w:t>
      </w:r>
      <w:r w:rsidR="00F74ED8">
        <w:rPr>
          <w:rFonts w:ascii="Times New Roman" w:hAnsi="Times New Roman" w:cs="Times New Roman"/>
          <w:sz w:val="24"/>
          <w:szCs w:val="24"/>
        </w:rPr>
        <w:t>ucizny, jej przeznaczenie i datę</w:t>
      </w:r>
      <w:r w:rsidR="000B5F4F" w:rsidRPr="00F61FDA">
        <w:rPr>
          <w:rFonts w:ascii="Times New Roman" w:hAnsi="Times New Roman" w:cs="Times New Roman"/>
          <w:sz w:val="24"/>
          <w:szCs w:val="24"/>
        </w:rPr>
        <w:t xml:space="preserve"> zamówienia, oraz właściwego dokumentu roz</w:t>
      </w:r>
      <w:r w:rsidR="009C6FBA" w:rsidRPr="00F61FDA">
        <w:rPr>
          <w:rFonts w:ascii="Times New Roman" w:hAnsi="Times New Roman" w:cs="Times New Roman"/>
          <w:sz w:val="24"/>
          <w:szCs w:val="24"/>
        </w:rPr>
        <w:t>chodowego.</w:t>
      </w:r>
    </w:p>
    <w:p w:rsidR="009C6FBA" w:rsidRPr="00F61FDA" w:rsidRDefault="009C6FBA" w:rsidP="008A0A1B">
      <w:pPr>
        <w:pStyle w:val="Akapitzlist"/>
        <w:numPr>
          <w:ilvl w:val="0"/>
          <w:numId w:val="3"/>
        </w:numPr>
        <w:jc w:val="both"/>
        <w:rPr>
          <w:rFonts w:ascii="Times New Roman" w:hAnsi="Times New Roman" w:cs="Times New Roman"/>
          <w:sz w:val="24"/>
          <w:szCs w:val="24"/>
        </w:rPr>
      </w:pPr>
      <w:r w:rsidRPr="00F61FDA">
        <w:rPr>
          <w:rFonts w:ascii="Times New Roman" w:hAnsi="Times New Roman" w:cs="Times New Roman"/>
          <w:sz w:val="24"/>
          <w:szCs w:val="24"/>
        </w:rPr>
        <w:t>Wydzielenie i przystosowanie środka transportu z odpowiednio przeszkolonym kierowca konwojentem ( zgodnie z obowiązującymi w tym zakresie przepisami) do przewozu trucizn i pozostałych odczynników chemicznych na terenie Uczelni.</w:t>
      </w:r>
    </w:p>
    <w:p w:rsidR="00E55250" w:rsidRDefault="00E55250" w:rsidP="008A0A1B">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Wyznaczenie dwóch </w:t>
      </w:r>
      <w:r w:rsidR="009C6FBA" w:rsidRPr="00F61FDA">
        <w:rPr>
          <w:rFonts w:ascii="Times New Roman" w:hAnsi="Times New Roman" w:cs="Times New Roman"/>
          <w:sz w:val="24"/>
          <w:szCs w:val="24"/>
        </w:rPr>
        <w:t xml:space="preserve">dni w tygodniu (podanie ich do wiadomości zainteresowanym jednostkom organizacyjnym), w których będzie </w:t>
      </w:r>
      <w:r w:rsidR="00AD2CB0" w:rsidRPr="00F61FDA">
        <w:rPr>
          <w:rFonts w:ascii="Times New Roman" w:hAnsi="Times New Roman" w:cs="Times New Roman"/>
          <w:sz w:val="24"/>
          <w:szCs w:val="24"/>
        </w:rPr>
        <w:t xml:space="preserve">dokonywany transport trucizn i odczynników chemicznych z magazynu centralnego do poszczególnych odbiorców – jednostek organizacyjnych. </w:t>
      </w:r>
    </w:p>
    <w:p w:rsidR="009C6FBA" w:rsidRPr="00F61FDA" w:rsidRDefault="00AD2CB0" w:rsidP="00E55250">
      <w:pPr>
        <w:pStyle w:val="Akapitzlist"/>
        <w:jc w:val="both"/>
        <w:rPr>
          <w:rFonts w:ascii="Times New Roman" w:hAnsi="Times New Roman" w:cs="Times New Roman"/>
          <w:sz w:val="24"/>
          <w:szCs w:val="24"/>
        </w:rPr>
      </w:pPr>
      <w:r w:rsidRPr="00F61FDA">
        <w:rPr>
          <w:rFonts w:ascii="Times New Roman" w:hAnsi="Times New Roman" w:cs="Times New Roman"/>
          <w:sz w:val="24"/>
          <w:szCs w:val="24"/>
        </w:rPr>
        <w:t xml:space="preserve">UWAGA! </w:t>
      </w:r>
      <w:r w:rsidR="009C6FBA" w:rsidRPr="00F61FDA">
        <w:rPr>
          <w:rFonts w:ascii="Times New Roman" w:hAnsi="Times New Roman" w:cs="Times New Roman"/>
          <w:sz w:val="24"/>
          <w:szCs w:val="24"/>
        </w:rPr>
        <w:t xml:space="preserve"> </w:t>
      </w:r>
      <w:r w:rsidR="00F74ED8">
        <w:rPr>
          <w:rFonts w:ascii="Times New Roman" w:hAnsi="Times New Roman" w:cs="Times New Roman"/>
          <w:sz w:val="24"/>
          <w:szCs w:val="24"/>
        </w:rPr>
        <w:t>§6 {z wyłą</w:t>
      </w:r>
      <w:r w:rsidRPr="00F61FDA">
        <w:rPr>
          <w:rFonts w:ascii="Times New Roman" w:hAnsi="Times New Roman" w:cs="Times New Roman"/>
          <w:sz w:val="24"/>
          <w:szCs w:val="24"/>
        </w:rPr>
        <w:t>czenie</w:t>
      </w:r>
      <w:r w:rsidR="00F74ED8">
        <w:rPr>
          <w:rFonts w:ascii="Times New Roman" w:hAnsi="Times New Roman" w:cs="Times New Roman"/>
          <w:sz w:val="24"/>
          <w:szCs w:val="24"/>
        </w:rPr>
        <w:t>m</w:t>
      </w:r>
      <w:r w:rsidRPr="00F61FDA">
        <w:rPr>
          <w:rFonts w:ascii="Times New Roman" w:hAnsi="Times New Roman" w:cs="Times New Roman"/>
          <w:sz w:val="24"/>
          <w:szCs w:val="24"/>
        </w:rPr>
        <w:t xml:space="preserve"> pkt.3} dotyczy nowych dostaw odczynników chemicznych i trucizn do magazynu centralnego oraz odczynników i trucizn będących na stanie tego magazynu.</w:t>
      </w:r>
    </w:p>
    <w:p w:rsidR="00AD2CB0" w:rsidRPr="00F61FDA" w:rsidRDefault="00AD2CB0" w:rsidP="008A0A1B">
      <w:pPr>
        <w:ind w:left="360"/>
        <w:jc w:val="both"/>
        <w:rPr>
          <w:rFonts w:ascii="Times New Roman" w:hAnsi="Times New Roman" w:cs="Times New Roman"/>
          <w:sz w:val="24"/>
          <w:szCs w:val="24"/>
        </w:rPr>
      </w:pPr>
      <w:r w:rsidRPr="00F61FDA">
        <w:rPr>
          <w:rFonts w:ascii="Times New Roman" w:hAnsi="Times New Roman" w:cs="Times New Roman"/>
          <w:sz w:val="24"/>
          <w:szCs w:val="24"/>
        </w:rPr>
        <w:t xml:space="preserve"> </w:t>
      </w:r>
      <w:r w:rsidRPr="00F61FDA">
        <w:rPr>
          <w:rFonts w:ascii="Times New Roman" w:hAnsi="Times New Roman" w:cs="Times New Roman"/>
          <w:sz w:val="24"/>
          <w:szCs w:val="24"/>
        </w:rPr>
        <w:tab/>
      </w:r>
      <w:r w:rsidRPr="00F61FDA">
        <w:rPr>
          <w:rFonts w:ascii="Times New Roman" w:hAnsi="Times New Roman" w:cs="Times New Roman"/>
          <w:sz w:val="24"/>
          <w:szCs w:val="24"/>
        </w:rPr>
        <w:tab/>
      </w:r>
      <w:r w:rsidRPr="00F61FDA">
        <w:rPr>
          <w:rFonts w:ascii="Times New Roman" w:hAnsi="Times New Roman" w:cs="Times New Roman"/>
          <w:sz w:val="24"/>
          <w:szCs w:val="24"/>
        </w:rPr>
        <w:tab/>
      </w:r>
      <w:r w:rsidRPr="00F61FDA">
        <w:rPr>
          <w:rFonts w:ascii="Times New Roman" w:hAnsi="Times New Roman" w:cs="Times New Roman"/>
          <w:sz w:val="24"/>
          <w:szCs w:val="24"/>
        </w:rPr>
        <w:tab/>
      </w:r>
      <w:r w:rsidRPr="00F61FDA">
        <w:rPr>
          <w:rFonts w:ascii="Times New Roman" w:hAnsi="Times New Roman" w:cs="Times New Roman"/>
          <w:sz w:val="24"/>
          <w:szCs w:val="24"/>
        </w:rPr>
        <w:tab/>
      </w:r>
      <w:r w:rsidRPr="00F61FDA">
        <w:rPr>
          <w:rFonts w:ascii="Times New Roman" w:hAnsi="Times New Roman" w:cs="Times New Roman"/>
          <w:sz w:val="24"/>
          <w:szCs w:val="24"/>
        </w:rPr>
        <w:tab/>
        <w:t>§7</w:t>
      </w:r>
    </w:p>
    <w:p w:rsidR="00AD2CB0" w:rsidRPr="00F61FDA" w:rsidRDefault="00E55250" w:rsidP="008A0A1B">
      <w:pPr>
        <w:ind w:left="360"/>
        <w:jc w:val="both"/>
        <w:rPr>
          <w:rFonts w:ascii="Times New Roman" w:hAnsi="Times New Roman" w:cs="Times New Roman"/>
          <w:sz w:val="24"/>
          <w:szCs w:val="24"/>
        </w:rPr>
      </w:pPr>
      <w:r>
        <w:rPr>
          <w:rFonts w:ascii="Times New Roman" w:hAnsi="Times New Roman" w:cs="Times New Roman"/>
          <w:sz w:val="24"/>
          <w:szCs w:val="24"/>
        </w:rPr>
        <w:t>Zobowiązuje Sekcje Pp</w:t>
      </w:r>
      <w:r w:rsidR="00AD2CB0" w:rsidRPr="00F61FDA">
        <w:rPr>
          <w:rFonts w:ascii="Times New Roman" w:hAnsi="Times New Roman" w:cs="Times New Roman"/>
          <w:sz w:val="24"/>
          <w:szCs w:val="24"/>
        </w:rPr>
        <w:t>oż</w:t>
      </w:r>
      <w:r>
        <w:rPr>
          <w:rFonts w:ascii="Times New Roman" w:hAnsi="Times New Roman" w:cs="Times New Roman"/>
          <w:sz w:val="24"/>
          <w:szCs w:val="24"/>
        </w:rPr>
        <w:t>.</w:t>
      </w:r>
      <w:r w:rsidR="00AD2CB0" w:rsidRPr="00F61FDA">
        <w:rPr>
          <w:rFonts w:ascii="Times New Roman" w:hAnsi="Times New Roman" w:cs="Times New Roman"/>
          <w:sz w:val="24"/>
          <w:szCs w:val="24"/>
        </w:rPr>
        <w:t xml:space="preserve">, Sekcje Gospodarki Odczynnikami Chemicznymi i Odpadami </w:t>
      </w:r>
      <w:r w:rsidR="008A0A1B" w:rsidRPr="00F61FDA">
        <w:rPr>
          <w:rFonts w:ascii="Times New Roman" w:hAnsi="Times New Roman" w:cs="Times New Roman"/>
          <w:sz w:val="24"/>
          <w:szCs w:val="24"/>
        </w:rPr>
        <w:br/>
      </w:r>
      <w:r w:rsidR="00AD2CB0" w:rsidRPr="00F61FDA">
        <w:rPr>
          <w:rFonts w:ascii="Times New Roman" w:hAnsi="Times New Roman" w:cs="Times New Roman"/>
          <w:sz w:val="24"/>
          <w:szCs w:val="24"/>
        </w:rPr>
        <w:t xml:space="preserve">i Dział BHP do kontrolowania, w zakresie swoich obowiązków, realizacji ustaleń zawartych w </w:t>
      </w:r>
      <w:r w:rsidR="00190B29" w:rsidRPr="00F61FDA">
        <w:rPr>
          <w:rFonts w:ascii="Times New Roman" w:hAnsi="Times New Roman" w:cs="Times New Roman"/>
          <w:sz w:val="24"/>
          <w:szCs w:val="24"/>
        </w:rPr>
        <w:t xml:space="preserve">instrukcjach wprowadzonych w niniejszym zarządzeniu i wnioskowania </w:t>
      </w:r>
      <w:r w:rsidR="008A0A1B" w:rsidRPr="00F61FDA">
        <w:rPr>
          <w:rFonts w:ascii="Times New Roman" w:hAnsi="Times New Roman" w:cs="Times New Roman"/>
          <w:sz w:val="24"/>
          <w:szCs w:val="24"/>
        </w:rPr>
        <w:br/>
      </w:r>
      <w:r w:rsidR="00F74ED8">
        <w:rPr>
          <w:rFonts w:ascii="Times New Roman" w:hAnsi="Times New Roman" w:cs="Times New Roman"/>
          <w:sz w:val="24"/>
          <w:szCs w:val="24"/>
        </w:rPr>
        <w:t>w miarę</w:t>
      </w:r>
      <w:r w:rsidR="00190B29" w:rsidRPr="00F61FDA">
        <w:rPr>
          <w:rFonts w:ascii="Times New Roman" w:hAnsi="Times New Roman" w:cs="Times New Roman"/>
          <w:sz w:val="24"/>
          <w:szCs w:val="24"/>
        </w:rPr>
        <w:t xml:space="preserve"> potrzeb o ich aktualizacje. </w:t>
      </w:r>
    </w:p>
    <w:p w:rsidR="00190B29" w:rsidRPr="00F61FDA" w:rsidRDefault="00190B29" w:rsidP="008A0A1B">
      <w:pPr>
        <w:ind w:left="3900" w:firstLine="348"/>
        <w:jc w:val="both"/>
        <w:rPr>
          <w:rFonts w:ascii="Times New Roman" w:hAnsi="Times New Roman" w:cs="Times New Roman"/>
          <w:sz w:val="24"/>
          <w:szCs w:val="24"/>
        </w:rPr>
      </w:pPr>
      <w:r w:rsidRPr="00F61FDA">
        <w:rPr>
          <w:rFonts w:ascii="Times New Roman" w:hAnsi="Times New Roman" w:cs="Times New Roman"/>
          <w:sz w:val="24"/>
          <w:szCs w:val="24"/>
        </w:rPr>
        <w:t>§8</w:t>
      </w:r>
    </w:p>
    <w:p w:rsidR="00190B29" w:rsidRPr="00F61FDA" w:rsidRDefault="00190B29" w:rsidP="008A0A1B">
      <w:pPr>
        <w:jc w:val="both"/>
        <w:rPr>
          <w:rFonts w:ascii="Times New Roman" w:hAnsi="Times New Roman" w:cs="Times New Roman"/>
          <w:sz w:val="24"/>
          <w:szCs w:val="24"/>
        </w:rPr>
      </w:pPr>
      <w:r w:rsidRPr="00F61FDA">
        <w:rPr>
          <w:rFonts w:ascii="Times New Roman" w:hAnsi="Times New Roman" w:cs="Times New Roman"/>
          <w:sz w:val="24"/>
          <w:szCs w:val="24"/>
        </w:rPr>
        <w:t>Ustalam następujący porządek w zakresie przechowywania kl</w:t>
      </w:r>
      <w:r w:rsidR="005E2880" w:rsidRPr="00F61FDA">
        <w:rPr>
          <w:rFonts w:ascii="Times New Roman" w:hAnsi="Times New Roman" w:cs="Times New Roman"/>
          <w:sz w:val="24"/>
          <w:szCs w:val="24"/>
        </w:rPr>
        <w:t>uczy od magazynów podręcznych :</w:t>
      </w:r>
    </w:p>
    <w:p w:rsidR="005E2880" w:rsidRPr="00F61FDA" w:rsidRDefault="005E2880" w:rsidP="008A0A1B">
      <w:pPr>
        <w:pStyle w:val="Akapitzlist"/>
        <w:numPr>
          <w:ilvl w:val="0"/>
          <w:numId w:val="5"/>
        </w:numPr>
        <w:jc w:val="both"/>
        <w:rPr>
          <w:rFonts w:ascii="Times New Roman" w:hAnsi="Times New Roman" w:cs="Times New Roman"/>
          <w:sz w:val="24"/>
          <w:szCs w:val="24"/>
        </w:rPr>
      </w:pPr>
      <w:r w:rsidRPr="00F61FDA">
        <w:rPr>
          <w:rFonts w:ascii="Times New Roman" w:hAnsi="Times New Roman" w:cs="Times New Roman"/>
          <w:sz w:val="24"/>
          <w:szCs w:val="24"/>
        </w:rPr>
        <w:t xml:space="preserve">Klucze używane do zamykania magazynów podręcznych osoba odpowiedzialna </w:t>
      </w:r>
      <w:r w:rsidR="008A0A1B" w:rsidRPr="00F61FDA">
        <w:rPr>
          <w:rFonts w:ascii="Times New Roman" w:hAnsi="Times New Roman" w:cs="Times New Roman"/>
          <w:sz w:val="24"/>
          <w:szCs w:val="24"/>
        </w:rPr>
        <w:br/>
      </w:r>
      <w:r w:rsidRPr="00F61FDA">
        <w:rPr>
          <w:rFonts w:ascii="Times New Roman" w:hAnsi="Times New Roman" w:cs="Times New Roman"/>
          <w:sz w:val="24"/>
          <w:szCs w:val="24"/>
        </w:rPr>
        <w:t>za zgromadzone w nich artykuły chemiczne przechowuje przy sobie. Duplikaty tych kluczy należy umieścić w opisanej zabezpieczonej kopercie (zalakowanej lub odpowiednio ostemplowanej i zaklejonej taśmą klej</w:t>
      </w:r>
      <w:r w:rsidR="00F74ED8">
        <w:rPr>
          <w:rFonts w:ascii="Times New Roman" w:hAnsi="Times New Roman" w:cs="Times New Roman"/>
          <w:sz w:val="24"/>
          <w:szCs w:val="24"/>
        </w:rPr>
        <w:t>ącą ) zdeponować w Portierni Głó</w:t>
      </w:r>
      <w:r w:rsidRPr="00F61FDA">
        <w:rPr>
          <w:rFonts w:ascii="Times New Roman" w:hAnsi="Times New Roman" w:cs="Times New Roman"/>
          <w:sz w:val="24"/>
          <w:szCs w:val="24"/>
        </w:rPr>
        <w:t xml:space="preserve">wnej. </w:t>
      </w:r>
    </w:p>
    <w:p w:rsidR="005E2880" w:rsidRPr="00F61FDA" w:rsidRDefault="005E2880" w:rsidP="008A0A1B">
      <w:pPr>
        <w:pStyle w:val="Akapitzlist"/>
        <w:numPr>
          <w:ilvl w:val="0"/>
          <w:numId w:val="5"/>
        </w:numPr>
        <w:jc w:val="both"/>
        <w:rPr>
          <w:rFonts w:ascii="Times New Roman" w:hAnsi="Times New Roman" w:cs="Times New Roman"/>
          <w:sz w:val="24"/>
          <w:szCs w:val="24"/>
        </w:rPr>
      </w:pPr>
      <w:r w:rsidRPr="00F61FDA">
        <w:rPr>
          <w:rFonts w:ascii="Times New Roman" w:hAnsi="Times New Roman" w:cs="Times New Roman"/>
          <w:sz w:val="24"/>
          <w:szCs w:val="24"/>
        </w:rPr>
        <w:t xml:space="preserve">Przy przekazywaniu kluczy do depozytu należy przedłożyć pismo kierownika jednostki organizacyjnej wraz z kopią w którym należy podać : </w:t>
      </w:r>
    </w:p>
    <w:p w:rsidR="005E2880" w:rsidRPr="00F61FDA" w:rsidRDefault="00F74ED8" w:rsidP="008A0A1B">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Nazwę</w:t>
      </w:r>
      <w:r w:rsidR="005E2880" w:rsidRPr="00F61FDA">
        <w:rPr>
          <w:rFonts w:ascii="Times New Roman" w:hAnsi="Times New Roman" w:cs="Times New Roman"/>
          <w:sz w:val="24"/>
          <w:szCs w:val="24"/>
        </w:rPr>
        <w:t xml:space="preserve"> jednostki organizacyjne</w:t>
      </w:r>
      <w:r>
        <w:rPr>
          <w:rFonts w:ascii="Times New Roman" w:hAnsi="Times New Roman" w:cs="Times New Roman"/>
          <w:sz w:val="24"/>
          <w:szCs w:val="24"/>
        </w:rPr>
        <w:t>j przekazującej klucze oraz datę</w:t>
      </w:r>
      <w:r w:rsidR="005E2880" w:rsidRPr="00F61FDA">
        <w:rPr>
          <w:rFonts w:ascii="Times New Roman" w:hAnsi="Times New Roman" w:cs="Times New Roman"/>
          <w:sz w:val="24"/>
          <w:szCs w:val="24"/>
        </w:rPr>
        <w:t xml:space="preserve"> przekazania </w:t>
      </w:r>
    </w:p>
    <w:p w:rsidR="005E2880" w:rsidRPr="00F61FDA" w:rsidRDefault="005E2880" w:rsidP="008A0A1B">
      <w:pPr>
        <w:pStyle w:val="Akapitzlist"/>
        <w:numPr>
          <w:ilvl w:val="0"/>
          <w:numId w:val="6"/>
        </w:numPr>
        <w:jc w:val="both"/>
        <w:rPr>
          <w:rFonts w:ascii="Times New Roman" w:hAnsi="Times New Roman" w:cs="Times New Roman"/>
          <w:sz w:val="24"/>
          <w:szCs w:val="24"/>
        </w:rPr>
      </w:pPr>
      <w:r w:rsidRPr="00F61FDA">
        <w:rPr>
          <w:rFonts w:ascii="Times New Roman" w:hAnsi="Times New Roman" w:cs="Times New Roman"/>
          <w:sz w:val="24"/>
          <w:szCs w:val="24"/>
        </w:rPr>
        <w:t xml:space="preserve">Imię i nazwisko osoby przekazującej klucze </w:t>
      </w:r>
    </w:p>
    <w:p w:rsidR="005E2880" w:rsidRPr="00F61FDA" w:rsidRDefault="005E2880" w:rsidP="008A0A1B">
      <w:pPr>
        <w:pStyle w:val="Akapitzlist"/>
        <w:numPr>
          <w:ilvl w:val="0"/>
          <w:numId w:val="6"/>
        </w:numPr>
        <w:jc w:val="both"/>
        <w:rPr>
          <w:rFonts w:ascii="Times New Roman" w:hAnsi="Times New Roman" w:cs="Times New Roman"/>
          <w:sz w:val="24"/>
          <w:szCs w:val="24"/>
        </w:rPr>
      </w:pPr>
      <w:r w:rsidRPr="00F61FDA">
        <w:rPr>
          <w:rFonts w:ascii="Times New Roman" w:hAnsi="Times New Roman" w:cs="Times New Roman"/>
          <w:sz w:val="24"/>
          <w:szCs w:val="24"/>
        </w:rPr>
        <w:t>Jakich zamknięć klucze dotyczą</w:t>
      </w:r>
    </w:p>
    <w:p w:rsidR="005E2880" w:rsidRPr="00F61FDA" w:rsidRDefault="005E2880" w:rsidP="008A0A1B">
      <w:pPr>
        <w:pStyle w:val="Akapitzlist"/>
        <w:numPr>
          <w:ilvl w:val="0"/>
          <w:numId w:val="5"/>
        </w:numPr>
        <w:jc w:val="both"/>
        <w:rPr>
          <w:rFonts w:ascii="Times New Roman" w:hAnsi="Times New Roman" w:cs="Times New Roman"/>
          <w:sz w:val="24"/>
          <w:szCs w:val="24"/>
        </w:rPr>
      </w:pPr>
      <w:r w:rsidRPr="00F61FDA">
        <w:rPr>
          <w:rFonts w:ascii="Times New Roman" w:hAnsi="Times New Roman" w:cs="Times New Roman"/>
          <w:sz w:val="24"/>
          <w:szCs w:val="24"/>
        </w:rPr>
        <w:t xml:space="preserve">Oryginał </w:t>
      </w:r>
      <w:r w:rsidR="001A7FC8" w:rsidRPr="00F61FDA">
        <w:rPr>
          <w:rFonts w:ascii="Times New Roman" w:hAnsi="Times New Roman" w:cs="Times New Roman"/>
          <w:sz w:val="24"/>
          <w:szCs w:val="24"/>
        </w:rPr>
        <w:t>pisma wymienionego w punkcie 2 portie</w:t>
      </w:r>
      <w:r w:rsidR="00777FFC">
        <w:rPr>
          <w:rFonts w:ascii="Times New Roman" w:hAnsi="Times New Roman" w:cs="Times New Roman"/>
          <w:sz w:val="24"/>
          <w:szCs w:val="24"/>
        </w:rPr>
        <w:t>rnia Głowna zatrzymuje u siebie</w:t>
      </w:r>
      <w:r w:rsidR="001A7FC8" w:rsidRPr="00F61FDA">
        <w:rPr>
          <w:rFonts w:ascii="Times New Roman" w:hAnsi="Times New Roman" w:cs="Times New Roman"/>
          <w:sz w:val="24"/>
          <w:szCs w:val="24"/>
        </w:rPr>
        <w:t>, natomiast na kopii potwierdza odbiór depozytu (stempel, podpis,</w:t>
      </w:r>
      <w:r w:rsidR="00F74ED8">
        <w:rPr>
          <w:rFonts w:ascii="Times New Roman" w:hAnsi="Times New Roman" w:cs="Times New Roman"/>
          <w:sz w:val="24"/>
          <w:szCs w:val="24"/>
        </w:rPr>
        <w:t xml:space="preserve"> </w:t>
      </w:r>
      <w:r w:rsidR="001A7FC8" w:rsidRPr="00F61FDA">
        <w:rPr>
          <w:rFonts w:ascii="Times New Roman" w:hAnsi="Times New Roman" w:cs="Times New Roman"/>
          <w:sz w:val="24"/>
          <w:szCs w:val="24"/>
        </w:rPr>
        <w:t>data,</w:t>
      </w:r>
      <w:r w:rsidR="00F74ED8">
        <w:rPr>
          <w:rFonts w:ascii="Times New Roman" w:hAnsi="Times New Roman" w:cs="Times New Roman"/>
          <w:sz w:val="24"/>
          <w:szCs w:val="24"/>
        </w:rPr>
        <w:t xml:space="preserve"> </w:t>
      </w:r>
      <w:r w:rsidR="001A7FC8" w:rsidRPr="00F61FDA">
        <w:rPr>
          <w:rFonts w:ascii="Times New Roman" w:hAnsi="Times New Roman" w:cs="Times New Roman"/>
          <w:sz w:val="24"/>
          <w:szCs w:val="24"/>
        </w:rPr>
        <w:t>numer depozytu) i przekazuje je oddającemu klucze w depozyt.</w:t>
      </w:r>
    </w:p>
    <w:p w:rsidR="001A7FC8" w:rsidRPr="00F61FDA" w:rsidRDefault="001A7FC8" w:rsidP="008A0A1B">
      <w:pPr>
        <w:pStyle w:val="Akapitzlist"/>
        <w:numPr>
          <w:ilvl w:val="0"/>
          <w:numId w:val="5"/>
        </w:numPr>
        <w:jc w:val="both"/>
        <w:rPr>
          <w:rFonts w:ascii="Times New Roman" w:hAnsi="Times New Roman" w:cs="Times New Roman"/>
          <w:sz w:val="24"/>
          <w:szCs w:val="24"/>
        </w:rPr>
      </w:pPr>
      <w:r w:rsidRPr="00F61FDA">
        <w:rPr>
          <w:rFonts w:ascii="Times New Roman" w:hAnsi="Times New Roman" w:cs="Times New Roman"/>
          <w:sz w:val="24"/>
          <w:szCs w:val="24"/>
        </w:rPr>
        <w:t>Dokument przekazania kluczy w depozyt, tj. otrzymaną kopie pisma przetrzymuje się w jednostce organizacyjnej.</w:t>
      </w:r>
    </w:p>
    <w:p w:rsidR="001A7FC8" w:rsidRPr="00F61FDA" w:rsidRDefault="001A7FC8" w:rsidP="008A0A1B">
      <w:pPr>
        <w:pStyle w:val="Akapitzlist"/>
        <w:numPr>
          <w:ilvl w:val="0"/>
          <w:numId w:val="5"/>
        </w:numPr>
        <w:jc w:val="both"/>
        <w:rPr>
          <w:rFonts w:ascii="Times New Roman" w:hAnsi="Times New Roman" w:cs="Times New Roman"/>
          <w:sz w:val="24"/>
          <w:szCs w:val="24"/>
        </w:rPr>
      </w:pPr>
      <w:r w:rsidRPr="00F61FDA">
        <w:rPr>
          <w:rFonts w:ascii="Times New Roman" w:hAnsi="Times New Roman" w:cs="Times New Roman"/>
          <w:sz w:val="24"/>
          <w:szCs w:val="24"/>
        </w:rPr>
        <w:t>Wydawanie kluczy z depozytu może nastąpić wyłącznie na pisemny wniosek kierownika jednostki organizac</w:t>
      </w:r>
      <w:r w:rsidR="00777FFC">
        <w:rPr>
          <w:rFonts w:ascii="Times New Roman" w:hAnsi="Times New Roman" w:cs="Times New Roman"/>
          <w:sz w:val="24"/>
          <w:szCs w:val="24"/>
        </w:rPr>
        <w:t>yjnej, która klucze zdeponowała</w:t>
      </w:r>
      <w:r w:rsidRPr="00F61FDA">
        <w:rPr>
          <w:rFonts w:ascii="Times New Roman" w:hAnsi="Times New Roman" w:cs="Times New Roman"/>
          <w:sz w:val="24"/>
          <w:szCs w:val="24"/>
        </w:rPr>
        <w:t xml:space="preserve">, wskazując imię </w:t>
      </w:r>
      <w:r w:rsidR="008A0A1B" w:rsidRPr="00F61FDA">
        <w:rPr>
          <w:rFonts w:ascii="Times New Roman" w:hAnsi="Times New Roman" w:cs="Times New Roman"/>
          <w:sz w:val="24"/>
          <w:szCs w:val="24"/>
        </w:rPr>
        <w:br/>
      </w:r>
      <w:r w:rsidRPr="00F61FDA">
        <w:rPr>
          <w:rFonts w:ascii="Times New Roman" w:hAnsi="Times New Roman" w:cs="Times New Roman"/>
          <w:sz w:val="24"/>
          <w:szCs w:val="24"/>
        </w:rPr>
        <w:t>i nazwisko osoby upoważnionej do ich odbioru oraz numer jej dowodu osobistego.</w:t>
      </w:r>
    </w:p>
    <w:p w:rsidR="001A7FC8" w:rsidRPr="00F61FDA" w:rsidRDefault="001A7FC8" w:rsidP="008A0A1B">
      <w:pPr>
        <w:pStyle w:val="Akapitzlist"/>
        <w:numPr>
          <w:ilvl w:val="0"/>
          <w:numId w:val="5"/>
        </w:numPr>
        <w:jc w:val="both"/>
        <w:rPr>
          <w:rFonts w:ascii="Times New Roman" w:hAnsi="Times New Roman" w:cs="Times New Roman"/>
          <w:sz w:val="24"/>
          <w:szCs w:val="24"/>
        </w:rPr>
      </w:pPr>
      <w:r w:rsidRPr="00F61FDA">
        <w:rPr>
          <w:rFonts w:ascii="Times New Roman" w:hAnsi="Times New Roman" w:cs="Times New Roman"/>
          <w:sz w:val="24"/>
          <w:szCs w:val="24"/>
        </w:rPr>
        <w:t>Portiernia Głowna prowadzi ewidencje przyjmowanych i wydawanych depozytów.</w:t>
      </w:r>
    </w:p>
    <w:p w:rsidR="001A7FC8" w:rsidRPr="00F61FDA" w:rsidRDefault="00777FFC" w:rsidP="008A0A1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Ustalenia jw. d</w:t>
      </w:r>
      <w:r w:rsidR="001A7FC8" w:rsidRPr="00F61FDA">
        <w:rPr>
          <w:rFonts w:ascii="Times New Roman" w:hAnsi="Times New Roman" w:cs="Times New Roman"/>
          <w:sz w:val="24"/>
          <w:szCs w:val="24"/>
        </w:rPr>
        <w:t>otyczą również kluczy od szaf metalowych i kaset, w których przechowywane są trucizny.</w:t>
      </w:r>
    </w:p>
    <w:p w:rsidR="00EC09C5" w:rsidRPr="00F61FDA" w:rsidRDefault="001A7FC8" w:rsidP="008A0A1B">
      <w:pPr>
        <w:ind w:left="3540" w:firstLine="708"/>
        <w:jc w:val="both"/>
        <w:rPr>
          <w:rFonts w:ascii="Times New Roman" w:hAnsi="Times New Roman" w:cs="Times New Roman"/>
          <w:sz w:val="24"/>
          <w:szCs w:val="24"/>
        </w:rPr>
      </w:pPr>
      <w:r w:rsidRPr="00F61FDA">
        <w:rPr>
          <w:rFonts w:ascii="Times New Roman" w:hAnsi="Times New Roman" w:cs="Times New Roman"/>
          <w:sz w:val="24"/>
          <w:szCs w:val="24"/>
        </w:rPr>
        <w:t>§</w:t>
      </w:r>
      <w:r w:rsidR="00EC09C5" w:rsidRPr="00F61FDA">
        <w:rPr>
          <w:rFonts w:ascii="Times New Roman" w:hAnsi="Times New Roman" w:cs="Times New Roman"/>
          <w:sz w:val="24"/>
          <w:szCs w:val="24"/>
        </w:rPr>
        <w:t>9</w:t>
      </w:r>
    </w:p>
    <w:p w:rsidR="00EC09C5" w:rsidRPr="00F61FDA" w:rsidRDefault="00EC09C5" w:rsidP="008A0A1B">
      <w:pPr>
        <w:jc w:val="both"/>
        <w:rPr>
          <w:rFonts w:ascii="Times New Roman" w:hAnsi="Times New Roman" w:cs="Times New Roman"/>
          <w:sz w:val="24"/>
          <w:szCs w:val="24"/>
        </w:rPr>
      </w:pPr>
      <w:r w:rsidRPr="00F61FDA">
        <w:rPr>
          <w:rFonts w:ascii="Times New Roman" w:hAnsi="Times New Roman" w:cs="Times New Roman"/>
          <w:sz w:val="24"/>
          <w:szCs w:val="24"/>
        </w:rPr>
        <w:t xml:space="preserve">Traci moc obowiązujące zarządzenie nr 4 z dnia 28 lutego 1986 roku w sprawie warunków technicznych w magazynach podręcznych materiałów chemicznych oraz użytkowania </w:t>
      </w:r>
      <w:r w:rsidR="008A0A1B" w:rsidRPr="00F61FDA">
        <w:rPr>
          <w:rFonts w:ascii="Times New Roman" w:hAnsi="Times New Roman" w:cs="Times New Roman"/>
          <w:sz w:val="24"/>
          <w:szCs w:val="24"/>
        </w:rPr>
        <w:br/>
      </w:r>
      <w:r w:rsidRPr="00F61FDA">
        <w:rPr>
          <w:rFonts w:ascii="Times New Roman" w:hAnsi="Times New Roman" w:cs="Times New Roman"/>
          <w:sz w:val="24"/>
          <w:szCs w:val="24"/>
        </w:rPr>
        <w:t>i prze</w:t>
      </w:r>
      <w:r w:rsidR="00777FFC">
        <w:rPr>
          <w:rFonts w:ascii="Times New Roman" w:hAnsi="Times New Roman" w:cs="Times New Roman"/>
          <w:sz w:val="24"/>
          <w:szCs w:val="24"/>
        </w:rPr>
        <w:t>chowywania substancji trujących.</w:t>
      </w:r>
    </w:p>
    <w:p w:rsidR="00EC09C5" w:rsidRPr="00F61FDA" w:rsidRDefault="00EC09C5" w:rsidP="008A0A1B">
      <w:pPr>
        <w:jc w:val="both"/>
        <w:rPr>
          <w:rFonts w:ascii="Times New Roman" w:hAnsi="Times New Roman" w:cs="Times New Roman"/>
          <w:sz w:val="24"/>
          <w:szCs w:val="24"/>
        </w:rPr>
      </w:pPr>
      <w:r w:rsidRPr="00F61FDA">
        <w:rPr>
          <w:rFonts w:ascii="Times New Roman" w:hAnsi="Times New Roman" w:cs="Times New Roman"/>
          <w:sz w:val="24"/>
          <w:szCs w:val="24"/>
        </w:rPr>
        <w:tab/>
      </w:r>
      <w:r w:rsidRPr="00F61FDA">
        <w:rPr>
          <w:rFonts w:ascii="Times New Roman" w:hAnsi="Times New Roman" w:cs="Times New Roman"/>
          <w:sz w:val="24"/>
          <w:szCs w:val="24"/>
        </w:rPr>
        <w:tab/>
      </w:r>
      <w:r w:rsidRPr="00F61FDA">
        <w:rPr>
          <w:rFonts w:ascii="Times New Roman" w:hAnsi="Times New Roman" w:cs="Times New Roman"/>
          <w:sz w:val="24"/>
          <w:szCs w:val="24"/>
        </w:rPr>
        <w:tab/>
      </w:r>
      <w:r w:rsidRPr="00F61FDA">
        <w:rPr>
          <w:rFonts w:ascii="Times New Roman" w:hAnsi="Times New Roman" w:cs="Times New Roman"/>
          <w:sz w:val="24"/>
          <w:szCs w:val="24"/>
        </w:rPr>
        <w:tab/>
      </w:r>
      <w:r w:rsidRPr="00F61FDA">
        <w:rPr>
          <w:rFonts w:ascii="Times New Roman" w:hAnsi="Times New Roman" w:cs="Times New Roman"/>
          <w:sz w:val="24"/>
          <w:szCs w:val="24"/>
        </w:rPr>
        <w:tab/>
      </w:r>
      <w:r w:rsidRPr="00F61FDA">
        <w:rPr>
          <w:rFonts w:ascii="Times New Roman" w:hAnsi="Times New Roman" w:cs="Times New Roman"/>
          <w:sz w:val="24"/>
          <w:szCs w:val="24"/>
        </w:rPr>
        <w:tab/>
        <w:t>§10</w:t>
      </w:r>
    </w:p>
    <w:p w:rsidR="00EC09C5" w:rsidRPr="00F61FDA" w:rsidRDefault="00EC09C5" w:rsidP="008A0A1B">
      <w:pPr>
        <w:jc w:val="both"/>
        <w:rPr>
          <w:rFonts w:ascii="Times New Roman" w:hAnsi="Times New Roman" w:cs="Times New Roman"/>
          <w:sz w:val="24"/>
          <w:szCs w:val="24"/>
        </w:rPr>
      </w:pPr>
      <w:r w:rsidRPr="00F61FDA">
        <w:rPr>
          <w:rFonts w:ascii="Times New Roman" w:hAnsi="Times New Roman" w:cs="Times New Roman"/>
          <w:sz w:val="24"/>
          <w:szCs w:val="24"/>
        </w:rPr>
        <w:t>Zarządzanie wch</w:t>
      </w:r>
      <w:r w:rsidR="00777FFC">
        <w:rPr>
          <w:rFonts w:ascii="Times New Roman" w:hAnsi="Times New Roman" w:cs="Times New Roman"/>
          <w:sz w:val="24"/>
          <w:szCs w:val="24"/>
        </w:rPr>
        <w:t>odzi w życie z dniem podpisania.</w:t>
      </w:r>
    </w:p>
    <w:p w:rsidR="00ED6723" w:rsidRPr="00F61FDA" w:rsidRDefault="00ED6723" w:rsidP="008A0A1B">
      <w:pPr>
        <w:jc w:val="both"/>
        <w:rPr>
          <w:rFonts w:ascii="Times New Roman" w:hAnsi="Times New Roman" w:cs="Times New Roman"/>
          <w:sz w:val="24"/>
          <w:szCs w:val="24"/>
        </w:rPr>
      </w:pPr>
    </w:p>
    <w:p w:rsidR="00ED6723" w:rsidRDefault="00842DBF" w:rsidP="008A0A1B">
      <w:pPr>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064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REKTOR</w:t>
      </w:r>
    </w:p>
    <w:p w:rsidR="00842DBF" w:rsidRPr="00F61FDA" w:rsidRDefault="00842DBF" w:rsidP="008A0A1B">
      <w:pPr>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dr hab. Ryszard J. Górecki</w:t>
      </w:r>
    </w:p>
    <w:p w:rsidR="00777FFC" w:rsidRDefault="00777FFC">
      <w:pPr>
        <w:rPr>
          <w:rFonts w:ascii="Times New Roman" w:hAnsi="Times New Roman" w:cs="Times New Roman"/>
          <w:sz w:val="24"/>
          <w:szCs w:val="24"/>
        </w:rPr>
      </w:pPr>
      <w:r>
        <w:rPr>
          <w:rFonts w:ascii="Times New Roman" w:hAnsi="Times New Roman" w:cs="Times New Roman"/>
          <w:sz w:val="24"/>
          <w:szCs w:val="24"/>
        </w:rPr>
        <w:br w:type="page"/>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lastRenderedPageBreak/>
        <w:t>ZAŁACZNIK NR.</w:t>
      </w:r>
      <w:r>
        <w:rPr>
          <w:rFonts w:ascii="Times New Roman" w:hAnsi="Times New Roman" w:cs="Times New Roman"/>
          <w:sz w:val="24"/>
          <w:szCs w:val="24"/>
        </w:rPr>
        <w:t xml:space="preserve"> </w:t>
      </w:r>
      <w:r w:rsidRPr="00F61FDA">
        <w:rPr>
          <w:rFonts w:ascii="Times New Roman" w:hAnsi="Times New Roman" w:cs="Times New Roman"/>
          <w:sz w:val="24"/>
          <w:szCs w:val="24"/>
        </w:rPr>
        <w:t>3 DO ZARZĄDZENIA Nr</w:t>
      </w:r>
      <w:r w:rsidR="00842DBF">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F61FDA">
        <w:rPr>
          <w:rFonts w:ascii="Times New Roman" w:hAnsi="Times New Roman" w:cs="Times New Roman"/>
          <w:sz w:val="24"/>
          <w:szCs w:val="24"/>
        </w:rPr>
        <w:t xml:space="preserve">Rektora Uniwersytetu Warmińsko-Mazurskiego w Olsztynie z dnia </w:t>
      </w:r>
      <w:r w:rsidR="00842DBF">
        <w:rPr>
          <w:rFonts w:ascii="Times New Roman" w:hAnsi="Times New Roman" w:cs="Times New Roman"/>
          <w:sz w:val="24"/>
          <w:szCs w:val="24"/>
        </w:rPr>
        <w:t>08.06.2000 r.</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 xml:space="preserve">INSTRUKCJA POSTĘPOWANIA Z ODPADAMI NIEBEZPIECZNYMI </w:t>
      </w:r>
    </w:p>
    <w:p w:rsidR="00B2458B" w:rsidRPr="00F61FDA" w:rsidRDefault="00B2458B" w:rsidP="00B2458B">
      <w:pPr>
        <w:pStyle w:val="Akapitzlist"/>
        <w:numPr>
          <w:ilvl w:val="0"/>
          <w:numId w:val="12"/>
        </w:numPr>
        <w:jc w:val="both"/>
        <w:rPr>
          <w:rFonts w:ascii="Times New Roman" w:hAnsi="Times New Roman" w:cs="Times New Roman"/>
          <w:sz w:val="24"/>
          <w:szCs w:val="24"/>
        </w:rPr>
      </w:pPr>
      <w:r w:rsidRPr="00F61FDA">
        <w:rPr>
          <w:rFonts w:ascii="Times New Roman" w:hAnsi="Times New Roman" w:cs="Times New Roman"/>
          <w:sz w:val="24"/>
          <w:szCs w:val="24"/>
        </w:rPr>
        <w:t xml:space="preserve">Podstawa prawna: </w:t>
      </w:r>
    </w:p>
    <w:p w:rsidR="00B2458B" w:rsidRPr="00F61FDA" w:rsidRDefault="00B2458B" w:rsidP="00B2458B">
      <w:pPr>
        <w:pStyle w:val="Akapitzlist"/>
        <w:numPr>
          <w:ilvl w:val="0"/>
          <w:numId w:val="11"/>
        </w:numPr>
        <w:jc w:val="both"/>
        <w:rPr>
          <w:rFonts w:ascii="Times New Roman" w:hAnsi="Times New Roman" w:cs="Times New Roman"/>
          <w:sz w:val="24"/>
          <w:szCs w:val="24"/>
        </w:rPr>
      </w:pPr>
      <w:r w:rsidRPr="00F61FDA">
        <w:rPr>
          <w:rFonts w:ascii="Times New Roman" w:hAnsi="Times New Roman" w:cs="Times New Roman"/>
          <w:sz w:val="24"/>
          <w:szCs w:val="24"/>
        </w:rPr>
        <w:t>ustawa z dnia 27 czerwca 1997r. „O odpadach” [Dz.</w:t>
      </w:r>
      <w:r>
        <w:rPr>
          <w:rFonts w:ascii="Times New Roman" w:hAnsi="Times New Roman" w:cs="Times New Roman"/>
          <w:sz w:val="24"/>
          <w:szCs w:val="24"/>
        </w:rPr>
        <w:t xml:space="preserve"> </w:t>
      </w:r>
      <w:r w:rsidRPr="00F61FDA">
        <w:rPr>
          <w:rFonts w:ascii="Times New Roman" w:hAnsi="Times New Roman" w:cs="Times New Roman"/>
          <w:sz w:val="24"/>
          <w:szCs w:val="24"/>
        </w:rPr>
        <w:t>U</w:t>
      </w:r>
      <w:r>
        <w:rPr>
          <w:rFonts w:ascii="Times New Roman" w:hAnsi="Times New Roman" w:cs="Times New Roman"/>
          <w:sz w:val="24"/>
          <w:szCs w:val="24"/>
        </w:rPr>
        <w:t>. nr 22 z dn.31 marca 200</w:t>
      </w:r>
      <w:r w:rsidRPr="00F61FDA">
        <w:rPr>
          <w:rFonts w:ascii="Times New Roman" w:hAnsi="Times New Roman" w:cs="Times New Roman"/>
          <w:sz w:val="24"/>
          <w:szCs w:val="24"/>
        </w:rPr>
        <w:t>0</w:t>
      </w:r>
      <w:r>
        <w:rPr>
          <w:rFonts w:ascii="Times New Roman" w:hAnsi="Times New Roman" w:cs="Times New Roman"/>
          <w:sz w:val="24"/>
          <w:szCs w:val="24"/>
        </w:rPr>
        <w:t xml:space="preserve"> </w:t>
      </w:r>
      <w:r w:rsidRPr="00F61FDA">
        <w:rPr>
          <w:rFonts w:ascii="Times New Roman" w:hAnsi="Times New Roman" w:cs="Times New Roman"/>
          <w:sz w:val="24"/>
          <w:szCs w:val="24"/>
        </w:rPr>
        <w:t>r</w:t>
      </w:r>
      <w:r>
        <w:rPr>
          <w:rFonts w:ascii="Times New Roman" w:hAnsi="Times New Roman" w:cs="Times New Roman"/>
          <w:sz w:val="24"/>
          <w:szCs w:val="24"/>
        </w:rPr>
        <w:t>.</w:t>
      </w:r>
      <w:r w:rsidRPr="00F61FDA">
        <w:rPr>
          <w:rFonts w:ascii="Times New Roman" w:hAnsi="Times New Roman" w:cs="Times New Roman"/>
          <w:sz w:val="24"/>
          <w:szCs w:val="24"/>
        </w:rPr>
        <w:t xml:space="preserve"> poz</w:t>
      </w:r>
      <w:r>
        <w:rPr>
          <w:rFonts w:ascii="Times New Roman" w:hAnsi="Times New Roman" w:cs="Times New Roman"/>
          <w:sz w:val="24"/>
          <w:szCs w:val="24"/>
        </w:rPr>
        <w:t>.</w:t>
      </w:r>
      <w:r w:rsidRPr="00F61FDA">
        <w:rPr>
          <w:rFonts w:ascii="Times New Roman" w:hAnsi="Times New Roman" w:cs="Times New Roman"/>
          <w:sz w:val="24"/>
          <w:szCs w:val="24"/>
        </w:rPr>
        <w:t xml:space="preserve"> 272]</w:t>
      </w:r>
    </w:p>
    <w:p w:rsidR="00B2458B" w:rsidRPr="00F61FDA" w:rsidRDefault="00B2458B" w:rsidP="00B2458B">
      <w:pPr>
        <w:pStyle w:val="Akapitzlist"/>
        <w:numPr>
          <w:ilvl w:val="0"/>
          <w:numId w:val="11"/>
        </w:numPr>
        <w:jc w:val="both"/>
        <w:rPr>
          <w:rFonts w:ascii="Times New Roman" w:hAnsi="Times New Roman" w:cs="Times New Roman"/>
          <w:sz w:val="24"/>
          <w:szCs w:val="24"/>
        </w:rPr>
      </w:pPr>
      <w:r w:rsidRPr="00F61FDA">
        <w:rPr>
          <w:rFonts w:ascii="Times New Roman" w:hAnsi="Times New Roman" w:cs="Times New Roman"/>
          <w:sz w:val="24"/>
          <w:szCs w:val="24"/>
        </w:rPr>
        <w:t>Rozporządze</w:t>
      </w:r>
      <w:r>
        <w:rPr>
          <w:rFonts w:ascii="Times New Roman" w:hAnsi="Times New Roman" w:cs="Times New Roman"/>
          <w:sz w:val="24"/>
          <w:szCs w:val="24"/>
        </w:rPr>
        <w:t>nie Ministra Ochrony Środowiska</w:t>
      </w:r>
      <w:r w:rsidRPr="00F61FDA">
        <w:rPr>
          <w:rFonts w:ascii="Times New Roman" w:hAnsi="Times New Roman" w:cs="Times New Roman"/>
          <w:sz w:val="24"/>
          <w:szCs w:val="24"/>
        </w:rPr>
        <w:t xml:space="preserve">, Zasobów Naturalnych i Leśnictwa </w:t>
      </w:r>
      <w:r w:rsidRPr="00F61FDA">
        <w:rPr>
          <w:rFonts w:ascii="Times New Roman" w:hAnsi="Times New Roman" w:cs="Times New Roman"/>
          <w:sz w:val="24"/>
          <w:szCs w:val="24"/>
        </w:rPr>
        <w:br/>
        <w:t>z dnia 24 grudnia 1997 r. w s</w:t>
      </w:r>
      <w:r>
        <w:rPr>
          <w:rFonts w:ascii="Times New Roman" w:hAnsi="Times New Roman" w:cs="Times New Roman"/>
          <w:sz w:val="24"/>
          <w:szCs w:val="24"/>
        </w:rPr>
        <w:t>prawie klasyfikacji odpadów  [Dz</w:t>
      </w:r>
      <w:r w:rsidRPr="00F61FDA">
        <w:rPr>
          <w:rFonts w:ascii="Times New Roman" w:hAnsi="Times New Roman" w:cs="Times New Roman"/>
          <w:sz w:val="24"/>
          <w:szCs w:val="24"/>
        </w:rPr>
        <w:t>.</w:t>
      </w:r>
      <w:r>
        <w:rPr>
          <w:rFonts w:ascii="Times New Roman" w:hAnsi="Times New Roman" w:cs="Times New Roman"/>
          <w:sz w:val="24"/>
          <w:szCs w:val="24"/>
        </w:rPr>
        <w:t xml:space="preserve"> </w:t>
      </w:r>
      <w:r w:rsidRPr="00F61FDA">
        <w:rPr>
          <w:rFonts w:ascii="Times New Roman" w:hAnsi="Times New Roman" w:cs="Times New Roman"/>
          <w:sz w:val="24"/>
          <w:szCs w:val="24"/>
        </w:rPr>
        <w:t>U.</w:t>
      </w:r>
      <w:r>
        <w:rPr>
          <w:rFonts w:ascii="Times New Roman" w:hAnsi="Times New Roman" w:cs="Times New Roman"/>
          <w:sz w:val="24"/>
          <w:szCs w:val="24"/>
        </w:rPr>
        <w:t xml:space="preserve"> </w:t>
      </w:r>
      <w:r w:rsidRPr="00F61FDA">
        <w:rPr>
          <w:rFonts w:ascii="Times New Roman" w:hAnsi="Times New Roman" w:cs="Times New Roman"/>
          <w:sz w:val="24"/>
          <w:szCs w:val="24"/>
        </w:rPr>
        <w:t>nr 162, poz.1135]</w:t>
      </w:r>
    </w:p>
    <w:p w:rsidR="00B2458B" w:rsidRPr="00F61FDA" w:rsidRDefault="00B2458B" w:rsidP="00B2458B">
      <w:pPr>
        <w:pStyle w:val="Akapitzlist"/>
        <w:numPr>
          <w:ilvl w:val="0"/>
          <w:numId w:val="11"/>
        </w:numPr>
        <w:jc w:val="both"/>
        <w:rPr>
          <w:rFonts w:ascii="Times New Roman" w:hAnsi="Times New Roman" w:cs="Times New Roman"/>
          <w:sz w:val="24"/>
          <w:szCs w:val="24"/>
        </w:rPr>
      </w:pPr>
      <w:r w:rsidRPr="00F61FDA">
        <w:rPr>
          <w:rFonts w:ascii="Times New Roman" w:hAnsi="Times New Roman" w:cs="Times New Roman"/>
          <w:sz w:val="24"/>
          <w:szCs w:val="24"/>
        </w:rPr>
        <w:t xml:space="preserve">Rozporządzenie Ministra Ochrony Środowiska, Zasobów Naturalnych i Leśnictwa </w:t>
      </w:r>
      <w:r w:rsidRPr="00F61FDA">
        <w:rPr>
          <w:rFonts w:ascii="Times New Roman" w:hAnsi="Times New Roman" w:cs="Times New Roman"/>
          <w:sz w:val="24"/>
          <w:szCs w:val="24"/>
        </w:rPr>
        <w:br/>
      </w:r>
      <w:r>
        <w:rPr>
          <w:rFonts w:ascii="Times New Roman" w:hAnsi="Times New Roman" w:cs="Times New Roman"/>
          <w:sz w:val="24"/>
          <w:szCs w:val="24"/>
        </w:rPr>
        <w:t>z dnia 12 wrześ</w:t>
      </w:r>
      <w:r w:rsidRPr="00F61FDA">
        <w:rPr>
          <w:rFonts w:ascii="Times New Roman" w:hAnsi="Times New Roman" w:cs="Times New Roman"/>
          <w:sz w:val="24"/>
          <w:szCs w:val="24"/>
        </w:rPr>
        <w:t>nia 1998</w:t>
      </w:r>
      <w:r>
        <w:rPr>
          <w:rFonts w:ascii="Times New Roman" w:hAnsi="Times New Roman" w:cs="Times New Roman"/>
          <w:sz w:val="24"/>
          <w:szCs w:val="24"/>
        </w:rPr>
        <w:t xml:space="preserve"> </w:t>
      </w:r>
      <w:r w:rsidRPr="00F61FDA">
        <w:rPr>
          <w:rFonts w:ascii="Times New Roman" w:hAnsi="Times New Roman" w:cs="Times New Roman"/>
          <w:sz w:val="24"/>
          <w:szCs w:val="24"/>
        </w:rPr>
        <w:t>r. w sprawie wz</w:t>
      </w:r>
      <w:r>
        <w:rPr>
          <w:rFonts w:ascii="Times New Roman" w:hAnsi="Times New Roman" w:cs="Times New Roman"/>
          <w:sz w:val="24"/>
          <w:szCs w:val="24"/>
        </w:rPr>
        <w:t>o</w:t>
      </w:r>
      <w:r w:rsidRPr="00F61FDA">
        <w:rPr>
          <w:rFonts w:ascii="Times New Roman" w:hAnsi="Times New Roman" w:cs="Times New Roman"/>
          <w:sz w:val="24"/>
          <w:szCs w:val="24"/>
        </w:rPr>
        <w:t>rów dokumentów stosowanych na potrzeby ewidencji odpadów oraz służących do przekazywania informacji o rodzaju ilości odpadów umieszczonych na składowisku odpadó</w:t>
      </w:r>
      <w:r>
        <w:rPr>
          <w:rFonts w:ascii="Times New Roman" w:hAnsi="Times New Roman" w:cs="Times New Roman"/>
          <w:sz w:val="24"/>
          <w:szCs w:val="24"/>
        </w:rPr>
        <w:t>w i o czasie ich składowania [Dz</w:t>
      </w:r>
      <w:r w:rsidRPr="00F61FDA">
        <w:rPr>
          <w:rFonts w:ascii="Times New Roman" w:hAnsi="Times New Roman" w:cs="Times New Roman"/>
          <w:sz w:val="24"/>
          <w:szCs w:val="24"/>
        </w:rPr>
        <w:t>.</w:t>
      </w:r>
      <w:r>
        <w:rPr>
          <w:rFonts w:ascii="Times New Roman" w:hAnsi="Times New Roman" w:cs="Times New Roman"/>
          <w:sz w:val="24"/>
          <w:szCs w:val="24"/>
        </w:rPr>
        <w:t xml:space="preserve"> </w:t>
      </w:r>
      <w:r w:rsidRPr="00F61FDA">
        <w:rPr>
          <w:rFonts w:ascii="Times New Roman" w:hAnsi="Times New Roman" w:cs="Times New Roman"/>
          <w:sz w:val="24"/>
          <w:szCs w:val="24"/>
        </w:rPr>
        <w:t>U.</w:t>
      </w:r>
      <w:r>
        <w:rPr>
          <w:rFonts w:ascii="Times New Roman" w:hAnsi="Times New Roman" w:cs="Times New Roman"/>
          <w:sz w:val="24"/>
          <w:szCs w:val="24"/>
        </w:rPr>
        <w:t xml:space="preserve"> nr 121</w:t>
      </w:r>
      <w:r w:rsidRPr="00F61FDA">
        <w:rPr>
          <w:rFonts w:ascii="Times New Roman" w:hAnsi="Times New Roman" w:cs="Times New Roman"/>
          <w:sz w:val="24"/>
          <w:szCs w:val="24"/>
        </w:rPr>
        <w:t>,</w:t>
      </w:r>
      <w:r>
        <w:rPr>
          <w:rFonts w:ascii="Times New Roman" w:hAnsi="Times New Roman" w:cs="Times New Roman"/>
          <w:sz w:val="24"/>
          <w:szCs w:val="24"/>
        </w:rPr>
        <w:t xml:space="preserve"> </w:t>
      </w:r>
      <w:r w:rsidRPr="00F61FDA">
        <w:rPr>
          <w:rFonts w:ascii="Times New Roman" w:hAnsi="Times New Roman" w:cs="Times New Roman"/>
          <w:sz w:val="24"/>
          <w:szCs w:val="24"/>
        </w:rPr>
        <w:t>poz</w:t>
      </w:r>
      <w:r>
        <w:rPr>
          <w:rFonts w:ascii="Times New Roman" w:hAnsi="Times New Roman" w:cs="Times New Roman"/>
          <w:sz w:val="24"/>
          <w:szCs w:val="24"/>
        </w:rPr>
        <w:t xml:space="preserve">. </w:t>
      </w:r>
      <w:r w:rsidRPr="00F61FDA">
        <w:rPr>
          <w:rFonts w:ascii="Times New Roman" w:hAnsi="Times New Roman" w:cs="Times New Roman"/>
          <w:sz w:val="24"/>
          <w:szCs w:val="24"/>
        </w:rPr>
        <w:t>794]</w:t>
      </w:r>
    </w:p>
    <w:p w:rsidR="00B2458B" w:rsidRPr="00F61FDA" w:rsidRDefault="00B2458B" w:rsidP="00B2458B">
      <w:pPr>
        <w:pStyle w:val="Akapitzlist"/>
        <w:numPr>
          <w:ilvl w:val="0"/>
          <w:numId w:val="11"/>
        </w:numPr>
        <w:jc w:val="both"/>
        <w:rPr>
          <w:rFonts w:ascii="Times New Roman" w:hAnsi="Times New Roman" w:cs="Times New Roman"/>
          <w:sz w:val="24"/>
          <w:szCs w:val="24"/>
        </w:rPr>
      </w:pPr>
      <w:r w:rsidRPr="00F61FDA">
        <w:rPr>
          <w:rFonts w:ascii="Times New Roman" w:hAnsi="Times New Roman" w:cs="Times New Roman"/>
          <w:sz w:val="24"/>
          <w:szCs w:val="24"/>
        </w:rPr>
        <w:t>Rozporządzenie Ministra Gospodarki z dnia 21 października 1998</w:t>
      </w:r>
      <w:r>
        <w:rPr>
          <w:rFonts w:ascii="Times New Roman" w:hAnsi="Times New Roman" w:cs="Times New Roman"/>
          <w:sz w:val="24"/>
          <w:szCs w:val="24"/>
        </w:rPr>
        <w:t xml:space="preserve"> </w:t>
      </w:r>
      <w:r w:rsidRPr="00F61FDA">
        <w:rPr>
          <w:rFonts w:ascii="Times New Roman" w:hAnsi="Times New Roman" w:cs="Times New Roman"/>
          <w:sz w:val="24"/>
          <w:szCs w:val="24"/>
        </w:rPr>
        <w:t>r. w spraw</w:t>
      </w:r>
      <w:r>
        <w:rPr>
          <w:rFonts w:ascii="Times New Roman" w:hAnsi="Times New Roman" w:cs="Times New Roman"/>
          <w:sz w:val="24"/>
          <w:szCs w:val="24"/>
        </w:rPr>
        <w:t>ie szczegółowych zasad usuwania</w:t>
      </w:r>
      <w:r w:rsidRPr="00F61FDA">
        <w:rPr>
          <w:rFonts w:ascii="Times New Roman" w:hAnsi="Times New Roman" w:cs="Times New Roman"/>
          <w:sz w:val="24"/>
          <w:szCs w:val="24"/>
        </w:rPr>
        <w:t>,</w:t>
      </w:r>
      <w:r>
        <w:rPr>
          <w:rFonts w:ascii="Times New Roman" w:hAnsi="Times New Roman" w:cs="Times New Roman"/>
          <w:sz w:val="24"/>
          <w:szCs w:val="24"/>
        </w:rPr>
        <w:t xml:space="preserve"> </w:t>
      </w:r>
      <w:r w:rsidRPr="00F61FDA">
        <w:rPr>
          <w:rFonts w:ascii="Times New Roman" w:hAnsi="Times New Roman" w:cs="Times New Roman"/>
          <w:sz w:val="24"/>
          <w:szCs w:val="24"/>
        </w:rPr>
        <w:t>wykorzystywania i unieszkodliwi</w:t>
      </w:r>
      <w:r>
        <w:rPr>
          <w:rFonts w:ascii="Times New Roman" w:hAnsi="Times New Roman" w:cs="Times New Roman"/>
          <w:sz w:val="24"/>
          <w:szCs w:val="24"/>
        </w:rPr>
        <w:t>ania odpadów niebezpiecznych [Dz</w:t>
      </w:r>
      <w:r w:rsidRPr="00F61FDA">
        <w:rPr>
          <w:rFonts w:ascii="Times New Roman" w:hAnsi="Times New Roman" w:cs="Times New Roman"/>
          <w:sz w:val="24"/>
          <w:szCs w:val="24"/>
        </w:rPr>
        <w:t>.</w:t>
      </w:r>
      <w:r>
        <w:rPr>
          <w:rFonts w:ascii="Times New Roman" w:hAnsi="Times New Roman" w:cs="Times New Roman"/>
          <w:sz w:val="24"/>
          <w:szCs w:val="24"/>
        </w:rPr>
        <w:t xml:space="preserve"> </w:t>
      </w:r>
      <w:r w:rsidRPr="00F61FDA">
        <w:rPr>
          <w:rFonts w:ascii="Times New Roman" w:hAnsi="Times New Roman" w:cs="Times New Roman"/>
          <w:sz w:val="24"/>
          <w:szCs w:val="24"/>
        </w:rPr>
        <w:t>U.</w:t>
      </w:r>
      <w:r>
        <w:rPr>
          <w:rFonts w:ascii="Times New Roman" w:hAnsi="Times New Roman" w:cs="Times New Roman"/>
          <w:sz w:val="24"/>
          <w:szCs w:val="24"/>
        </w:rPr>
        <w:t xml:space="preserve"> </w:t>
      </w:r>
      <w:r w:rsidRPr="00F61FDA">
        <w:rPr>
          <w:rFonts w:ascii="Times New Roman" w:hAnsi="Times New Roman" w:cs="Times New Roman"/>
          <w:sz w:val="24"/>
          <w:szCs w:val="24"/>
        </w:rPr>
        <w:t>nr 145,</w:t>
      </w:r>
      <w:r>
        <w:rPr>
          <w:rFonts w:ascii="Times New Roman" w:hAnsi="Times New Roman" w:cs="Times New Roman"/>
          <w:sz w:val="24"/>
          <w:szCs w:val="24"/>
        </w:rPr>
        <w:t xml:space="preserve"> </w:t>
      </w:r>
      <w:r w:rsidRPr="00F61FDA">
        <w:rPr>
          <w:rFonts w:ascii="Times New Roman" w:hAnsi="Times New Roman" w:cs="Times New Roman"/>
          <w:sz w:val="24"/>
          <w:szCs w:val="24"/>
        </w:rPr>
        <w:t>poz</w:t>
      </w:r>
      <w:r>
        <w:rPr>
          <w:rFonts w:ascii="Times New Roman" w:hAnsi="Times New Roman" w:cs="Times New Roman"/>
          <w:sz w:val="24"/>
          <w:szCs w:val="24"/>
        </w:rPr>
        <w:t xml:space="preserve">. </w:t>
      </w:r>
      <w:r w:rsidRPr="00F61FDA">
        <w:rPr>
          <w:rFonts w:ascii="Times New Roman" w:hAnsi="Times New Roman" w:cs="Times New Roman"/>
          <w:sz w:val="24"/>
          <w:szCs w:val="24"/>
        </w:rPr>
        <w:t>942]</w:t>
      </w:r>
    </w:p>
    <w:p w:rsidR="00B2458B" w:rsidRPr="00F61FDA" w:rsidRDefault="00B2458B" w:rsidP="00B2458B">
      <w:pPr>
        <w:pStyle w:val="Akapitzlist"/>
        <w:numPr>
          <w:ilvl w:val="0"/>
          <w:numId w:val="11"/>
        </w:numPr>
        <w:jc w:val="both"/>
        <w:rPr>
          <w:rFonts w:ascii="Times New Roman" w:hAnsi="Times New Roman" w:cs="Times New Roman"/>
          <w:sz w:val="24"/>
          <w:szCs w:val="24"/>
        </w:rPr>
      </w:pPr>
      <w:r w:rsidRPr="00F61FDA">
        <w:rPr>
          <w:rFonts w:ascii="Times New Roman" w:hAnsi="Times New Roman" w:cs="Times New Roman"/>
          <w:sz w:val="24"/>
          <w:szCs w:val="24"/>
        </w:rPr>
        <w:t xml:space="preserve">Rozporządzenie Rady Ministrów w sprawie warunków wprowadzania ścieków </w:t>
      </w:r>
      <w:r w:rsidRPr="00F61FDA">
        <w:rPr>
          <w:rFonts w:ascii="Times New Roman" w:hAnsi="Times New Roman" w:cs="Times New Roman"/>
          <w:sz w:val="24"/>
          <w:szCs w:val="24"/>
        </w:rPr>
        <w:br/>
        <w:t>do urządzeń kanalizacyjnych stanowiących mienie kom</w:t>
      </w:r>
      <w:r>
        <w:rPr>
          <w:rFonts w:ascii="Times New Roman" w:hAnsi="Times New Roman" w:cs="Times New Roman"/>
          <w:sz w:val="24"/>
          <w:szCs w:val="24"/>
        </w:rPr>
        <w:t>unalne z dnia 19 maja 1999 r. [Dz</w:t>
      </w:r>
      <w:r w:rsidRPr="00F61FDA">
        <w:rPr>
          <w:rFonts w:ascii="Times New Roman" w:hAnsi="Times New Roman" w:cs="Times New Roman"/>
          <w:sz w:val="24"/>
          <w:szCs w:val="24"/>
        </w:rPr>
        <w:t>.</w:t>
      </w:r>
      <w:r>
        <w:rPr>
          <w:rFonts w:ascii="Times New Roman" w:hAnsi="Times New Roman" w:cs="Times New Roman"/>
          <w:sz w:val="24"/>
          <w:szCs w:val="24"/>
        </w:rPr>
        <w:t xml:space="preserve"> </w:t>
      </w:r>
      <w:r w:rsidRPr="00F61FDA">
        <w:rPr>
          <w:rFonts w:ascii="Times New Roman" w:hAnsi="Times New Roman" w:cs="Times New Roman"/>
          <w:sz w:val="24"/>
          <w:szCs w:val="24"/>
        </w:rPr>
        <w:t>U.</w:t>
      </w:r>
      <w:r>
        <w:rPr>
          <w:rFonts w:ascii="Times New Roman" w:hAnsi="Times New Roman" w:cs="Times New Roman"/>
          <w:sz w:val="24"/>
          <w:szCs w:val="24"/>
        </w:rPr>
        <w:t xml:space="preserve"> </w:t>
      </w:r>
      <w:r w:rsidRPr="00F61FDA">
        <w:rPr>
          <w:rFonts w:ascii="Times New Roman" w:hAnsi="Times New Roman" w:cs="Times New Roman"/>
          <w:sz w:val="24"/>
          <w:szCs w:val="24"/>
        </w:rPr>
        <w:t>nr 50 poz</w:t>
      </w:r>
      <w:r>
        <w:rPr>
          <w:rFonts w:ascii="Times New Roman" w:hAnsi="Times New Roman" w:cs="Times New Roman"/>
          <w:sz w:val="24"/>
          <w:szCs w:val="24"/>
        </w:rPr>
        <w:t xml:space="preserve">. </w:t>
      </w:r>
      <w:r w:rsidRPr="00F61FDA">
        <w:rPr>
          <w:rFonts w:ascii="Times New Roman" w:hAnsi="Times New Roman" w:cs="Times New Roman"/>
          <w:sz w:val="24"/>
          <w:szCs w:val="24"/>
        </w:rPr>
        <w:t>501]</w:t>
      </w:r>
    </w:p>
    <w:p w:rsidR="00B2458B" w:rsidRPr="00F61FDA" w:rsidRDefault="00B2458B" w:rsidP="00B2458B">
      <w:pPr>
        <w:pStyle w:val="Akapitzlist"/>
        <w:numPr>
          <w:ilvl w:val="0"/>
          <w:numId w:val="12"/>
        </w:numPr>
        <w:jc w:val="both"/>
        <w:rPr>
          <w:rFonts w:ascii="Times New Roman" w:hAnsi="Times New Roman" w:cs="Times New Roman"/>
          <w:sz w:val="24"/>
          <w:szCs w:val="24"/>
        </w:rPr>
      </w:pPr>
      <w:r w:rsidRPr="00F61FDA">
        <w:rPr>
          <w:rFonts w:ascii="Times New Roman" w:hAnsi="Times New Roman" w:cs="Times New Roman"/>
          <w:sz w:val="24"/>
          <w:szCs w:val="24"/>
        </w:rPr>
        <w:t>Ilekroć w zarządzeniu jest mowa o :</w:t>
      </w:r>
    </w:p>
    <w:p w:rsidR="00B2458B" w:rsidRPr="00F61FDA" w:rsidRDefault="00B2458B" w:rsidP="00B2458B">
      <w:pPr>
        <w:ind w:left="720"/>
        <w:jc w:val="both"/>
        <w:rPr>
          <w:rFonts w:ascii="Times New Roman" w:hAnsi="Times New Roman" w:cs="Times New Roman"/>
          <w:sz w:val="24"/>
          <w:szCs w:val="24"/>
        </w:rPr>
      </w:pPr>
      <w:r w:rsidRPr="00F61FDA">
        <w:rPr>
          <w:rFonts w:ascii="Times New Roman" w:hAnsi="Times New Roman" w:cs="Times New Roman"/>
          <w:sz w:val="24"/>
          <w:szCs w:val="24"/>
        </w:rPr>
        <w:t>1/odpadach – należy przez to rozumieć wszystkie p</w:t>
      </w:r>
      <w:r>
        <w:rPr>
          <w:rFonts w:ascii="Times New Roman" w:hAnsi="Times New Roman" w:cs="Times New Roman"/>
          <w:sz w:val="24"/>
          <w:szCs w:val="24"/>
        </w:rPr>
        <w:t>rzedmioty oraz substancje stałe</w:t>
      </w:r>
      <w:r w:rsidRPr="00F61FDA">
        <w:rPr>
          <w:rFonts w:ascii="Times New Roman" w:hAnsi="Times New Roman" w:cs="Times New Roman"/>
          <w:sz w:val="24"/>
          <w:szCs w:val="24"/>
        </w:rPr>
        <w:t xml:space="preserve">, </w:t>
      </w:r>
      <w:r w:rsidRPr="00F61FDA">
        <w:rPr>
          <w:rFonts w:ascii="Times New Roman" w:hAnsi="Times New Roman" w:cs="Times New Roman"/>
          <w:sz w:val="24"/>
          <w:szCs w:val="24"/>
        </w:rPr>
        <w:br/>
        <w:t xml:space="preserve">a także nie będące ściekami substancje ciekłe powstałe w wyniku prowadzonej działalności gospodarczej lub bytowania człowieka i </w:t>
      </w:r>
      <w:r>
        <w:rPr>
          <w:rFonts w:ascii="Times New Roman" w:hAnsi="Times New Roman" w:cs="Times New Roman"/>
          <w:sz w:val="24"/>
          <w:szCs w:val="24"/>
        </w:rPr>
        <w:t>nieprzydatne w miejscu i czasie, w którym powstały.</w:t>
      </w:r>
      <w:r w:rsidRPr="00F61FDA">
        <w:rPr>
          <w:rFonts w:ascii="Times New Roman" w:hAnsi="Times New Roman" w:cs="Times New Roman"/>
          <w:sz w:val="24"/>
          <w:szCs w:val="24"/>
        </w:rPr>
        <w:t xml:space="preserve"> Za odpady uważa się również osady ściekowe,</w:t>
      </w:r>
    </w:p>
    <w:p w:rsidR="00B2458B" w:rsidRPr="00F61FDA" w:rsidRDefault="00B2458B" w:rsidP="00B2458B">
      <w:pPr>
        <w:ind w:left="720"/>
        <w:jc w:val="both"/>
        <w:rPr>
          <w:rFonts w:ascii="Times New Roman" w:hAnsi="Times New Roman" w:cs="Times New Roman"/>
          <w:sz w:val="24"/>
          <w:szCs w:val="24"/>
        </w:rPr>
      </w:pPr>
      <w:r w:rsidRPr="00F61FDA">
        <w:rPr>
          <w:rFonts w:ascii="Times New Roman" w:hAnsi="Times New Roman" w:cs="Times New Roman"/>
          <w:sz w:val="24"/>
          <w:szCs w:val="24"/>
        </w:rPr>
        <w:t xml:space="preserve">2/odpadach niebezpiecznych – należy przez to rozumieć te odpady, które </w:t>
      </w:r>
      <w:r>
        <w:rPr>
          <w:rFonts w:ascii="Times New Roman" w:hAnsi="Times New Roman" w:cs="Times New Roman"/>
          <w:sz w:val="24"/>
          <w:szCs w:val="24"/>
        </w:rPr>
        <w:t>ze względu na swoje pochodzenie</w:t>
      </w:r>
      <w:r w:rsidRPr="00F61FDA">
        <w:rPr>
          <w:rFonts w:ascii="Times New Roman" w:hAnsi="Times New Roman" w:cs="Times New Roman"/>
          <w:sz w:val="24"/>
          <w:szCs w:val="24"/>
        </w:rPr>
        <w:t>, skład chemiczny, biologiczny i inne właściwości i okoliczności stanowią zagrożenie dla życia lub zdrowia człowieka lub dla środowiska.</w:t>
      </w:r>
    </w:p>
    <w:p w:rsidR="00B2458B" w:rsidRPr="00F61FDA" w:rsidRDefault="00B2458B" w:rsidP="00B2458B">
      <w:pPr>
        <w:ind w:left="720"/>
        <w:jc w:val="both"/>
        <w:rPr>
          <w:rFonts w:ascii="Times New Roman" w:hAnsi="Times New Roman" w:cs="Times New Roman"/>
          <w:sz w:val="24"/>
          <w:szCs w:val="24"/>
        </w:rPr>
      </w:pPr>
      <w:r w:rsidRPr="00F61FDA">
        <w:rPr>
          <w:rFonts w:ascii="Times New Roman" w:hAnsi="Times New Roman" w:cs="Times New Roman"/>
          <w:sz w:val="24"/>
          <w:szCs w:val="24"/>
        </w:rPr>
        <w:t xml:space="preserve">3/odpadach komunalnych – należy przez to rozumieć stałe i ciekłe odpady powstające w gospodarstwach domowych, w obiektach użyteczności publicznej </w:t>
      </w:r>
      <w:r w:rsidRPr="00F61FDA">
        <w:rPr>
          <w:rFonts w:ascii="Times New Roman" w:hAnsi="Times New Roman" w:cs="Times New Roman"/>
          <w:sz w:val="24"/>
          <w:szCs w:val="24"/>
        </w:rPr>
        <w:br/>
        <w:t xml:space="preserve">i obsługi ludności, w tym nieczystości gromadzone w zbiornikach bezodpływowych, porzucone wraki pojazdów mechanicznych oraz odpady uliczne, z wyjątkiem odpadów niebezpiecznych z zakładów opieki zdrowotnej i weterynaryjnej. </w:t>
      </w:r>
    </w:p>
    <w:p w:rsidR="00B2458B" w:rsidRPr="00F61FDA" w:rsidRDefault="00B2458B" w:rsidP="00B2458B">
      <w:pPr>
        <w:ind w:left="720"/>
        <w:jc w:val="both"/>
        <w:rPr>
          <w:rFonts w:ascii="Times New Roman" w:hAnsi="Times New Roman" w:cs="Times New Roman"/>
          <w:sz w:val="24"/>
          <w:szCs w:val="24"/>
        </w:rPr>
      </w:pPr>
      <w:r w:rsidRPr="00F61FDA">
        <w:rPr>
          <w:rFonts w:ascii="Times New Roman" w:hAnsi="Times New Roman" w:cs="Times New Roman"/>
          <w:sz w:val="24"/>
          <w:szCs w:val="24"/>
        </w:rPr>
        <w:t xml:space="preserve">4/wytwarzającym odpady – należy przez to rozumieć jednostki organizacyjne Uczelni powodujące powstanie odpadów </w:t>
      </w:r>
    </w:p>
    <w:p w:rsidR="00B2458B" w:rsidRPr="00F61FDA" w:rsidRDefault="00B2458B" w:rsidP="00B2458B">
      <w:pPr>
        <w:ind w:left="720"/>
        <w:jc w:val="both"/>
        <w:rPr>
          <w:rFonts w:ascii="Times New Roman" w:hAnsi="Times New Roman" w:cs="Times New Roman"/>
          <w:sz w:val="24"/>
          <w:szCs w:val="24"/>
        </w:rPr>
      </w:pPr>
    </w:p>
    <w:p w:rsidR="00B2458B" w:rsidRPr="00F61FDA" w:rsidRDefault="00B2458B" w:rsidP="00B2458B">
      <w:pPr>
        <w:pStyle w:val="Akapitzlist"/>
        <w:numPr>
          <w:ilvl w:val="0"/>
          <w:numId w:val="12"/>
        </w:numPr>
        <w:jc w:val="both"/>
        <w:rPr>
          <w:rFonts w:ascii="Times New Roman" w:hAnsi="Times New Roman" w:cs="Times New Roman"/>
          <w:sz w:val="24"/>
          <w:szCs w:val="24"/>
        </w:rPr>
      </w:pPr>
      <w:r w:rsidRPr="00F61FDA">
        <w:rPr>
          <w:rFonts w:ascii="Times New Roman" w:hAnsi="Times New Roman" w:cs="Times New Roman"/>
          <w:sz w:val="24"/>
          <w:szCs w:val="24"/>
        </w:rPr>
        <w:t>Wszystkie jednostki organizacyjne UW-M w Olsztyni</w:t>
      </w:r>
      <w:r>
        <w:rPr>
          <w:rFonts w:ascii="Times New Roman" w:hAnsi="Times New Roman" w:cs="Times New Roman"/>
          <w:sz w:val="24"/>
          <w:szCs w:val="24"/>
        </w:rPr>
        <w:t xml:space="preserve">e </w:t>
      </w:r>
      <w:r w:rsidRPr="00F61FDA">
        <w:rPr>
          <w:rFonts w:ascii="Times New Roman" w:hAnsi="Times New Roman" w:cs="Times New Roman"/>
          <w:sz w:val="24"/>
          <w:szCs w:val="24"/>
        </w:rPr>
        <w:t xml:space="preserve">wytwarzające odpady zobowiązane są do: </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lastRenderedPageBreak/>
        <w:t>1/ Zapobiegania powstawania odpadów lub utrzymania ich ilości na możliwie jak najniższym poziomie.</w:t>
      </w:r>
    </w:p>
    <w:p w:rsidR="00B2458B" w:rsidRPr="00F61FDA" w:rsidRDefault="00B2458B" w:rsidP="00B2458B">
      <w:pPr>
        <w:jc w:val="both"/>
        <w:rPr>
          <w:rFonts w:ascii="Times New Roman" w:hAnsi="Times New Roman" w:cs="Times New Roman"/>
          <w:sz w:val="24"/>
          <w:szCs w:val="24"/>
        </w:rPr>
      </w:pPr>
      <w:r>
        <w:rPr>
          <w:rFonts w:ascii="Times New Roman" w:hAnsi="Times New Roman" w:cs="Times New Roman"/>
          <w:sz w:val="24"/>
          <w:szCs w:val="24"/>
        </w:rPr>
        <w:t>2/ Zagospodarowania</w:t>
      </w:r>
      <w:r w:rsidRPr="00F61FDA">
        <w:rPr>
          <w:rFonts w:ascii="Times New Roman" w:hAnsi="Times New Roman" w:cs="Times New Roman"/>
          <w:sz w:val="24"/>
          <w:szCs w:val="24"/>
        </w:rPr>
        <w:t xml:space="preserve"> </w:t>
      </w:r>
      <w:r>
        <w:rPr>
          <w:rFonts w:ascii="Times New Roman" w:hAnsi="Times New Roman" w:cs="Times New Roman"/>
          <w:sz w:val="24"/>
          <w:szCs w:val="24"/>
        </w:rPr>
        <w:t>wytwarzanych odpadów w miarę</w:t>
      </w:r>
      <w:r w:rsidRPr="00F61FDA">
        <w:rPr>
          <w:rFonts w:ascii="Times New Roman" w:hAnsi="Times New Roman" w:cs="Times New Roman"/>
          <w:sz w:val="24"/>
          <w:szCs w:val="24"/>
        </w:rPr>
        <w:t xml:space="preserve"> posiadanych</w:t>
      </w:r>
      <w:r>
        <w:rPr>
          <w:rFonts w:ascii="Times New Roman" w:hAnsi="Times New Roman" w:cs="Times New Roman"/>
          <w:sz w:val="24"/>
          <w:szCs w:val="24"/>
        </w:rPr>
        <w:t xml:space="preserve"> możliwości we własnym zakresie</w:t>
      </w:r>
      <w:r w:rsidRPr="00F61FDA">
        <w:rPr>
          <w:rFonts w:ascii="Times New Roman" w:hAnsi="Times New Roman" w:cs="Times New Roman"/>
          <w:sz w:val="24"/>
          <w:szCs w:val="24"/>
        </w:rPr>
        <w:t>, w uzgodnieniu z Sekcją Gospodarki Odczynnikami Chemicznymi i Odpadami zgodnie z obowiązującymi w tym zakresie przepisami.</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a/ sporządzania miesięcznych lub półrocznych (semestralnych)</w:t>
      </w:r>
      <w:r>
        <w:rPr>
          <w:rFonts w:ascii="Times New Roman" w:hAnsi="Times New Roman" w:cs="Times New Roman"/>
          <w:sz w:val="24"/>
          <w:szCs w:val="24"/>
        </w:rPr>
        <w:t xml:space="preserve"> </w:t>
      </w:r>
      <w:r w:rsidRPr="00F61FDA">
        <w:rPr>
          <w:rFonts w:ascii="Times New Roman" w:hAnsi="Times New Roman" w:cs="Times New Roman"/>
          <w:sz w:val="24"/>
          <w:szCs w:val="24"/>
        </w:rPr>
        <w:t>wykazów odpadów niebezpiecznych (według karty ewidencji odpadów) które powstały w wyniku prowadzenia :</w:t>
      </w:r>
    </w:p>
    <w:p w:rsidR="00B2458B" w:rsidRPr="00F61FDA" w:rsidRDefault="00B2458B" w:rsidP="00B2458B">
      <w:pPr>
        <w:pStyle w:val="Akapitzlist"/>
        <w:numPr>
          <w:ilvl w:val="0"/>
          <w:numId w:val="13"/>
        </w:numPr>
        <w:jc w:val="both"/>
        <w:rPr>
          <w:rFonts w:ascii="Times New Roman" w:hAnsi="Times New Roman" w:cs="Times New Roman"/>
          <w:sz w:val="24"/>
          <w:szCs w:val="24"/>
        </w:rPr>
      </w:pPr>
      <w:r w:rsidRPr="00F61FDA">
        <w:rPr>
          <w:rFonts w:ascii="Times New Roman" w:hAnsi="Times New Roman" w:cs="Times New Roman"/>
          <w:sz w:val="24"/>
          <w:szCs w:val="24"/>
        </w:rPr>
        <w:t>bież</w:t>
      </w:r>
      <w:r>
        <w:rPr>
          <w:rFonts w:ascii="Times New Roman" w:hAnsi="Times New Roman" w:cs="Times New Roman"/>
          <w:sz w:val="24"/>
          <w:szCs w:val="24"/>
        </w:rPr>
        <w:t>ą</w:t>
      </w:r>
      <w:r w:rsidRPr="00F61FDA">
        <w:rPr>
          <w:rFonts w:ascii="Times New Roman" w:hAnsi="Times New Roman" w:cs="Times New Roman"/>
          <w:sz w:val="24"/>
          <w:szCs w:val="24"/>
        </w:rPr>
        <w:t xml:space="preserve">cej działalności badawczej lub dydaktycznej danej jednostki </w:t>
      </w:r>
    </w:p>
    <w:p w:rsidR="00B2458B" w:rsidRPr="00F61FDA" w:rsidRDefault="00B2458B" w:rsidP="00B2458B">
      <w:pPr>
        <w:pStyle w:val="Akapitzlist"/>
        <w:numPr>
          <w:ilvl w:val="0"/>
          <w:numId w:val="13"/>
        </w:numPr>
        <w:jc w:val="both"/>
        <w:rPr>
          <w:rFonts w:ascii="Times New Roman" w:hAnsi="Times New Roman" w:cs="Times New Roman"/>
          <w:sz w:val="24"/>
          <w:szCs w:val="24"/>
        </w:rPr>
      </w:pPr>
      <w:r w:rsidRPr="00F61FDA">
        <w:rPr>
          <w:rFonts w:ascii="Times New Roman" w:hAnsi="Times New Roman" w:cs="Times New Roman"/>
          <w:sz w:val="24"/>
          <w:szCs w:val="24"/>
        </w:rPr>
        <w:t xml:space="preserve">pozostałej działalności jednostek </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b/ przekazywania kart ewidencji odpadów niebezpiecznych do Sekcji Go</w:t>
      </w:r>
      <w:r>
        <w:rPr>
          <w:rFonts w:ascii="Times New Roman" w:hAnsi="Times New Roman" w:cs="Times New Roman"/>
          <w:sz w:val="24"/>
          <w:szCs w:val="24"/>
        </w:rPr>
        <w:t>s</w:t>
      </w:r>
      <w:r w:rsidRPr="00F61FDA">
        <w:rPr>
          <w:rFonts w:ascii="Times New Roman" w:hAnsi="Times New Roman" w:cs="Times New Roman"/>
          <w:sz w:val="24"/>
          <w:szCs w:val="24"/>
        </w:rPr>
        <w:t>podarki Odczynnikami Chemicznymi i Odpadami do dnia 15 następnego m-ca lub semestralnych do końca lutego i odpowiednio do końca czerwca danego roku,</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c/  zwrotu opakowań po substancjach trujących sprzedawcy lub importerowi. Zapis o zwrocie opakowań obowiązkowo powinien</w:t>
      </w:r>
      <w:r>
        <w:rPr>
          <w:rFonts w:ascii="Times New Roman" w:hAnsi="Times New Roman" w:cs="Times New Roman"/>
          <w:sz w:val="24"/>
          <w:szCs w:val="24"/>
        </w:rPr>
        <w:t xml:space="preserve"> zostać</w:t>
      </w:r>
      <w:r w:rsidRPr="00F61FDA">
        <w:rPr>
          <w:rFonts w:ascii="Times New Roman" w:hAnsi="Times New Roman" w:cs="Times New Roman"/>
          <w:sz w:val="24"/>
          <w:szCs w:val="24"/>
        </w:rPr>
        <w:t xml:space="preserve"> </w:t>
      </w:r>
      <w:r>
        <w:rPr>
          <w:rFonts w:ascii="Times New Roman" w:hAnsi="Times New Roman" w:cs="Times New Roman"/>
          <w:sz w:val="24"/>
          <w:szCs w:val="24"/>
        </w:rPr>
        <w:t>umieszczony w zawieranej umowie</w:t>
      </w:r>
      <w:r w:rsidRPr="00F61FDA">
        <w:rPr>
          <w:rFonts w:ascii="Times New Roman" w:hAnsi="Times New Roman" w:cs="Times New Roman"/>
          <w:sz w:val="24"/>
          <w:szCs w:val="24"/>
        </w:rPr>
        <w:t>, przed dokonanym zakupem substancji niebezpiecznej.</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 xml:space="preserve">d/ przekazywania przeterminowanych zbędnych odczynników chemicznych lub ich mieszanin oraz czynników rakotwórczych w uzgodnionych terminach do magazynu prowadzonego przez Sekcje Gospodarki Odczynnikami Chemicznymi i Odpadami </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 xml:space="preserve">e/ uzgadniania z Sekcją Gospodarki Odczynnikami Chemicznymi i Odpadami ilości i rodzaju odpadów (wg przedstawionej karty ewidencji odpadów </w:t>
      </w:r>
      <w:proofErr w:type="spellStart"/>
      <w:r w:rsidRPr="00F61FDA">
        <w:rPr>
          <w:rFonts w:ascii="Times New Roman" w:hAnsi="Times New Roman" w:cs="Times New Roman"/>
          <w:sz w:val="24"/>
          <w:szCs w:val="24"/>
        </w:rPr>
        <w:t>ppkt</w:t>
      </w:r>
      <w:proofErr w:type="spellEnd"/>
      <w:r>
        <w:rPr>
          <w:rFonts w:ascii="Times New Roman" w:hAnsi="Times New Roman" w:cs="Times New Roman"/>
          <w:sz w:val="24"/>
          <w:szCs w:val="24"/>
        </w:rPr>
        <w:t xml:space="preserve"> </w:t>
      </w:r>
      <w:r w:rsidRPr="00F61FDA">
        <w:rPr>
          <w:rFonts w:ascii="Times New Roman" w:hAnsi="Times New Roman" w:cs="Times New Roman"/>
          <w:sz w:val="24"/>
          <w:szCs w:val="24"/>
        </w:rPr>
        <w:t xml:space="preserve">2a) wprowadzanych do ścieków komunalnych. </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DO KOMUNALNYCH URZADZEŃ KANALIZACYJNYCH ZABRANIA SIĘ WPROWADZANIA :</w:t>
      </w:r>
    </w:p>
    <w:p w:rsidR="00B2458B" w:rsidRPr="00F61FDA" w:rsidRDefault="00B2458B" w:rsidP="00B2458B">
      <w:pPr>
        <w:pStyle w:val="Akapitzlist"/>
        <w:numPr>
          <w:ilvl w:val="0"/>
          <w:numId w:val="14"/>
        </w:numPr>
        <w:jc w:val="both"/>
        <w:rPr>
          <w:rFonts w:ascii="Times New Roman" w:hAnsi="Times New Roman" w:cs="Times New Roman"/>
          <w:sz w:val="24"/>
          <w:szCs w:val="24"/>
        </w:rPr>
      </w:pPr>
      <w:r w:rsidRPr="00F61FDA">
        <w:rPr>
          <w:rFonts w:ascii="Times New Roman" w:hAnsi="Times New Roman" w:cs="Times New Roman"/>
          <w:sz w:val="24"/>
          <w:szCs w:val="24"/>
        </w:rPr>
        <w:t>odpadów stałych, które mogą powodować zmniejszenie przepustowości przewodów kanalizacyjnych, a w szczególności żwiru, piasku, p</w:t>
      </w:r>
      <w:r>
        <w:rPr>
          <w:rFonts w:ascii="Times New Roman" w:hAnsi="Times New Roman" w:cs="Times New Roman"/>
          <w:sz w:val="24"/>
          <w:szCs w:val="24"/>
        </w:rPr>
        <w:t>opiołu, szkła, wytłoczyn, drożdż</w:t>
      </w:r>
      <w:r w:rsidRPr="00F61FDA">
        <w:rPr>
          <w:rFonts w:ascii="Times New Roman" w:hAnsi="Times New Roman" w:cs="Times New Roman"/>
          <w:sz w:val="24"/>
          <w:szCs w:val="24"/>
        </w:rPr>
        <w:t>y, szczeciny,</w:t>
      </w:r>
      <w:r>
        <w:rPr>
          <w:rFonts w:ascii="Times New Roman" w:hAnsi="Times New Roman" w:cs="Times New Roman"/>
          <w:sz w:val="24"/>
          <w:szCs w:val="24"/>
        </w:rPr>
        <w:t xml:space="preserve"> </w:t>
      </w:r>
      <w:r w:rsidRPr="00F61FDA">
        <w:rPr>
          <w:rFonts w:ascii="Times New Roman" w:hAnsi="Times New Roman" w:cs="Times New Roman"/>
          <w:sz w:val="24"/>
          <w:szCs w:val="24"/>
        </w:rPr>
        <w:t>ścinków, skór,</w:t>
      </w:r>
      <w:r>
        <w:rPr>
          <w:rFonts w:ascii="Times New Roman" w:hAnsi="Times New Roman" w:cs="Times New Roman"/>
          <w:sz w:val="24"/>
          <w:szCs w:val="24"/>
        </w:rPr>
        <w:t xml:space="preserve"> </w:t>
      </w:r>
      <w:r w:rsidRPr="00F61FDA">
        <w:rPr>
          <w:rFonts w:ascii="Times New Roman" w:hAnsi="Times New Roman" w:cs="Times New Roman"/>
          <w:sz w:val="24"/>
          <w:szCs w:val="24"/>
        </w:rPr>
        <w:t>tekstyliów,</w:t>
      </w:r>
      <w:r>
        <w:rPr>
          <w:rFonts w:ascii="Times New Roman" w:hAnsi="Times New Roman" w:cs="Times New Roman"/>
          <w:sz w:val="24"/>
          <w:szCs w:val="24"/>
        </w:rPr>
        <w:t xml:space="preserve"> włó</w:t>
      </w:r>
      <w:r w:rsidRPr="00F61FDA">
        <w:rPr>
          <w:rFonts w:ascii="Times New Roman" w:hAnsi="Times New Roman" w:cs="Times New Roman"/>
          <w:sz w:val="24"/>
          <w:szCs w:val="24"/>
        </w:rPr>
        <w:t>kien,</w:t>
      </w:r>
      <w:r>
        <w:rPr>
          <w:rFonts w:ascii="Times New Roman" w:hAnsi="Times New Roman" w:cs="Times New Roman"/>
          <w:sz w:val="24"/>
          <w:szCs w:val="24"/>
        </w:rPr>
        <w:t xml:space="preserve"> </w:t>
      </w:r>
      <w:r w:rsidRPr="00F61FDA">
        <w:rPr>
          <w:rFonts w:ascii="Times New Roman" w:hAnsi="Times New Roman" w:cs="Times New Roman"/>
          <w:sz w:val="24"/>
          <w:szCs w:val="24"/>
        </w:rPr>
        <w:t>nawet</w:t>
      </w:r>
      <w:r>
        <w:rPr>
          <w:rFonts w:ascii="Times New Roman" w:hAnsi="Times New Roman" w:cs="Times New Roman"/>
          <w:sz w:val="24"/>
          <w:szCs w:val="24"/>
        </w:rPr>
        <w:t xml:space="preserve"> jeś</w:t>
      </w:r>
      <w:r w:rsidRPr="00F61FDA">
        <w:rPr>
          <w:rFonts w:ascii="Times New Roman" w:hAnsi="Times New Roman" w:cs="Times New Roman"/>
          <w:sz w:val="24"/>
          <w:szCs w:val="24"/>
        </w:rPr>
        <w:t>li znajdują się one w stanie rozdrobnionym,</w:t>
      </w:r>
    </w:p>
    <w:p w:rsidR="00B2458B" w:rsidRPr="00F61FDA" w:rsidRDefault="00B2458B" w:rsidP="00B2458B">
      <w:pPr>
        <w:pStyle w:val="Akapitzlist"/>
        <w:numPr>
          <w:ilvl w:val="0"/>
          <w:numId w:val="14"/>
        </w:numPr>
        <w:jc w:val="both"/>
        <w:rPr>
          <w:rFonts w:ascii="Times New Roman" w:hAnsi="Times New Roman" w:cs="Times New Roman"/>
          <w:sz w:val="24"/>
          <w:szCs w:val="24"/>
        </w:rPr>
      </w:pPr>
      <w:r w:rsidRPr="00F61FDA">
        <w:rPr>
          <w:rFonts w:ascii="Times New Roman" w:hAnsi="Times New Roman" w:cs="Times New Roman"/>
          <w:sz w:val="24"/>
          <w:szCs w:val="24"/>
        </w:rPr>
        <w:t>odpadów płynnych nie mieszających się z wodą , a w szczególności sztucznych żywic, lakierów, mas bitumicznych, smół i emulsji, mieszanin cementowych</w:t>
      </w:r>
    </w:p>
    <w:p w:rsidR="00B2458B" w:rsidRPr="00F61FDA" w:rsidRDefault="00B2458B" w:rsidP="00B2458B">
      <w:pPr>
        <w:pStyle w:val="Akapitzlist"/>
        <w:numPr>
          <w:ilvl w:val="0"/>
          <w:numId w:val="14"/>
        </w:numPr>
        <w:jc w:val="both"/>
        <w:rPr>
          <w:rFonts w:ascii="Times New Roman" w:hAnsi="Times New Roman" w:cs="Times New Roman"/>
          <w:sz w:val="24"/>
          <w:szCs w:val="24"/>
        </w:rPr>
      </w:pPr>
      <w:r w:rsidRPr="00F61FDA">
        <w:rPr>
          <w:rFonts w:ascii="Times New Roman" w:hAnsi="Times New Roman" w:cs="Times New Roman"/>
          <w:sz w:val="24"/>
          <w:szCs w:val="24"/>
        </w:rPr>
        <w:t xml:space="preserve">substancji palnych i wybuchowych, których punkt zapłonu znajduje sie </w:t>
      </w:r>
      <w:r w:rsidRPr="00F61FDA">
        <w:rPr>
          <w:rFonts w:ascii="Times New Roman" w:hAnsi="Times New Roman" w:cs="Times New Roman"/>
          <w:sz w:val="24"/>
          <w:szCs w:val="24"/>
        </w:rPr>
        <w:br/>
        <w:t>w temperaturze poniżej 85</w:t>
      </w:r>
      <w:r w:rsidRPr="00F61FDA">
        <w:rPr>
          <w:rFonts w:ascii="Times New Roman" w:hAnsi="Times New Roman" w:cs="Times New Roman"/>
          <w:sz w:val="24"/>
          <w:szCs w:val="24"/>
          <w:vertAlign w:val="superscript"/>
        </w:rPr>
        <w:t>o</w:t>
      </w:r>
      <w:r w:rsidRPr="00F61FDA">
        <w:rPr>
          <w:rFonts w:ascii="Times New Roman" w:hAnsi="Times New Roman" w:cs="Times New Roman"/>
          <w:sz w:val="24"/>
          <w:szCs w:val="24"/>
        </w:rPr>
        <w:t>C, a w szcz</w:t>
      </w:r>
      <w:r>
        <w:rPr>
          <w:rFonts w:ascii="Times New Roman" w:hAnsi="Times New Roman" w:cs="Times New Roman"/>
          <w:sz w:val="24"/>
          <w:szCs w:val="24"/>
        </w:rPr>
        <w:t xml:space="preserve">ególności benzyny, nafty, oleju </w:t>
      </w:r>
      <w:r w:rsidRPr="00F61FDA">
        <w:rPr>
          <w:rFonts w:ascii="Times New Roman" w:hAnsi="Times New Roman" w:cs="Times New Roman"/>
          <w:sz w:val="24"/>
          <w:szCs w:val="24"/>
        </w:rPr>
        <w:t>opałowego, karbidu, trójnitrotoluenu,</w:t>
      </w:r>
    </w:p>
    <w:p w:rsidR="00B2458B" w:rsidRPr="00F61FDA" w:rsidRDefault="00B2458B" w:rsidP="00B2458B">
      <w:pPr>
        <w:pStyle w:val="Akapitzlist"/>
        <w:numPr>
          <w:ilvl w:val="0"/>
          <w:numId w:val="14"/>
        </w:numPr>
        <w:jc w:val="both"/>
        <w:rPr>
          <w:rFonts w:ascii="Times New Roman" w:hAnsi="Times New Roman" w:cs="Times New Roman"/>
          <w:sz w:val="24"/>
          <w:szCs w:val="24"/>
        </w:rPr>
      </w:pPr>
      <w:r w:rsidRPr="00F61FDA">
        <w:rPr>
          <w:rFonts w:ascii="Times New Roman" w:hAnsi="Times New Roman" w:cs="Times New Roman"/>
          <w:sz w:val="24"/>
          <w:szCs w:val="24"/>
        </w:rPr>
        <w:t>substancji żrących i toksycznych, a w szczególności mocnych kwasów i zasad, formaliny, siarczków, cyjanków oraz roztworów amoniaku,</w:t>
      </w:r>
      <w:r>
        <w:rPr>
          <w:rFonts w:ascii="Times New Roman" w:hAnsi="Times New Roman" w:cs="Times New Roman"/>
          <w:sz w:val="24"/>
          <w:szCs w:val="24"/>
        </w:rPr>
        <w:t xml:space="preserve"> </w:t>
      </w:r>
      <w:r w:rsidRPr="00F61FDA">
        <w:rPr>
          <w:rFonts w:ascii="Times New Roman" w:hAnsi="Times New Roman" w:cs="Times New Roman"/>
          <w:sz w:val="24"/>
          <w:szCs w:val="24"/>
        </w:rPr>
        <w:t xml:space="preserve">siarkowodoru </w:t>
      </w:r>
      <w:r w:rsidRPr="00F61FDA">
        <w:rPr>
          <w:rFonts w:ascii="Times New Roman" w:hAnsi="Times New Roman" w:cs="Times New Roman"/>
          <w:sz w:val="24"/>
          <w:szCs w:val="24"/>
        </w:rPr>
        <w:br/>
        <w:t>i cyjanowodoru</w:t>
      </w:r>
    </w:p>
    <w:p w:rsidR="00B2458B" w:rsidRPr="00F61FDA" w:rsidRDefault="00B2458B" w:rsidP="00B2458B">
      <w:pPr>
        <w:pStyle w:val="Akapitzlist"/>
        <w:numPr>
          <w:ilvl w:val="0"/>
          <w:numId w:val="14"/>
        </w:numPr>
        <w:jc w:val="both"/>
        <w:rPr>
          <w:rFonts w:ascii="Times New Roman" w:hAnsi="Times New Roman" w:cs="Times New Roman"/>
          <w:sz w:val="24"/>
          <w:szCs w:val="24"/>
        </w:rPr>
      </w:pPr>
      <w:r w:rsidRPr="00F61FDA">
        <w:rPr>
          <w:rFonts w:ascii="Times New Roman" w:hAnsi="Times New Roman" w:cs="Times New Roman"/>
          <w:sz w:val="24"/>
          <w:szCs w:val="24"/>
        </w:rPr>
        <w:t>odpadów i ścieków z h</w:t>
      </w:r>
      <w:r>
        <w:rPr>
          <w:rFonts w:ascii="Times New Roman" w:hAnsi="Times New Roman" w:cs="Times New Roman"/>
          <w:sz w:val="24"/>
          <w:szCs w:val="24"/>
        </w:rPr>
        <w:t>odowli zwierząt, a w szczególnoś</w:t>
      </w:r>
      <w:r w:rsidRPr="00F61FDA">
        <w:rPr>
          <w:rFonts w:ascii="Times New Roman" w:hAnsi="Times New Roman" w:cs="Times New Roman"/>
          <w:sz w:val="24"/>
          <w:szCs w:val="24"/>
        </w:rPr>
        <w:t>ci gnojówki, gnojowicy, obornika ścieków z kiszonek</w:t>
      </w:r>
    </w:p>
    <w:p w:rsidR="00B2458B" w:rsidRPr="00F61FDA" w:rsidRDefault="00B2458B" w:rsidP="00B2458B">
      <w:pPr>
        <w:pStyle w:val="Akapitzlist"/>
        <w:numPr>
          <w:ilvl w:val="0"/>
          <w:numId w:val="14"/>
        </w:numPr>
        <w:jc w:val="both"/>
        <w:rPr>
          <w:rFonts w:ascii="Times New Roman" w:hAnsi="Times New Roman" w:cs="Times New Roman"/>
          <w:sz w:val="24"/>
          <w:szCs w:val="24"/>
        </w:rPr>
      </w:pPr>
      <w:r w:rsidRPr="00F61FDA">
        <w:rPr>
          <w:rFonts w:ascii="Times New Roman" w:hAnsi="Times New Roman" w:cs="Times New Roman"/>
          <w:sz w:val="24"/>
          <w:szCs w:val="24"/>
        </w:rPr>
        <w:lastRenderedPageBreak/>
        <w:t>nie zdezynfekowanych ścieków ze szpitali i sanatoriów oraz zakładów weterynaryjnych.</w:t>
      </w:r>
    </w:p>
    <w:p w:rsidR="00B2458B" w:rsidRPr="00F61FDA" w:rsidRDefault="00B2458B" w:rsidP="00B2458B">
      <w:pPr>
        <w:pStyle w:val="Akapitzlist"/>
        <w:numPr>
          <w:ilvl w:val="0"/>
          <w:numId w:val="12"/>
        </w:numPr>
        <w:jc w:val="both"/>
        <w:rPr>
          <w:rFonts w:ascii="Times New Roman" w:hAnsi="Times New Roman" w:cs="Times New Roman"/>
          <w:sz w:val="24"/>
          <w:szCs w:val="24"/>
        </w:rPr>
      </w:pPr>
      <w:r w:rsidRPr="00F61FDA">
        <w:rPr>
          <w:rFonts w:ascii="Times New Roman" w:hAnsi="Times New Roman" w:cs="Times New Roman"/>
          <w:sz w:val="24"/>
          <w:szCs w:val="24"/>
        </w:rPr>
        <w:t>DO ODPADÓW</w:t>
      </w:r>
      <w:r>
        <w:rPr>
          <w:rFonts w:ascii="Times New Roman" w:hAnsi="Times New Roman" w:cs="Times New Roman"/>
          <w:sz w:val="24"/>
          <w:szCs w:val="24"/>
        </w:rPr>
        <w:t xml:space="preserve"> NIEBEZPIECZNYCH NALEŻY ZALICZYĆ MIĘ</w:t>
      </w:r>
      <w:r w:rsidRPr="00F61FDA">
        <w:rPr>
          <w:rFonts w:ascii="Times New Roman" w:hAnsi="Times New Roman" w:cs="Times New Roman"/>
          <w:sz w:val="24"/>
          <w:szCs w:val="24"/>
        </w:rPr>
        <w:t xml:space="preserve">DZY INNYMI </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1/ baterie i akumulator</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2/elektrolit z baterii i akumulatorów</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3/ lampy fluorescencyjne,</w:t>
      </w:r>
      <w:r>
        <w:rPr>
          <w:rFonts w:ascii="Times New Roman" w:hAnsi="Times New Roman" w:cs="Times New Roman"/>
          <w:sz w:val="24"/>
          <w:szCs w:val="24"/>
        </w:rPr>
        <w:t xml:space="preserve"> </w:t>
      </w:r>
      <w:r w:rsidRPr="00F61FDA">
        <w:rPr>
          <w:rFonts w:ascii="Times New Roman" w:hAnsi="Times New Roman" w:cs="Times New Roman"/>
          <w:sz w:val="24"/>
          <w:szCs w:val="24"/>
        </w:rPr>
        <w:t xml:space="preserve">termometry i inne odpady zawierające rtęć </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4/ odpady z działalności służb weterynaryjnych oraz związanych z nimi badań</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5/oleje zużyte</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6/pozostałości oraz opakowania po farbach i lakierach</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7/rozpuszczalniki organiczne</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8</w:t>
      </w:r>
      <w:r>
        <w:rPr>
          <w:rFonts w:ascii="Times New Roman" w:hAnsi="Times New Roman" w:cs="Times New Roman"/>
          <w:sz w:val="24"/>
          <w:szCs w:val="24"/>
        </w:rPr>
        <w:t>/środki ochrony roślin oraz opa</w:t>
      </w:r>
      <w:r w:rsidRPr="00F61FDA">
        <w:rPr>
          <w:rFonts w:ascii="Times New Roman" w:hAnsi="Times New Roman" w:cs="Times New Roman"/>
          <w:sz w:val="24"/>
          <w:szCs w:val="24"/>
        </w:rPr>
        <w:t>kowanie po nich</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 xml:space="preserve">9/środki do konserwacji i ochrony drewna oraz opakowania po nich </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10/smary,</w:t>
      </w:r>
      <w:r>
        <w:rPr>
          <w:rFonts w:ascii="Times New Roman" w:hAnsi="Times New Roman" w:cs="Times New Roman"/>
          <w:sz w:val="24"/>
          <w:szCs w:val="24"/>
        </w:rPr>
        <w:t xml:space="preserve"> </w:t>
      </w:r>
      <w:r w:rsidRPr="00F61FDA">
        <w:rPr>
          <w:rFonts w:ascii="Times New Roman" w:hAnsi="Times New Roman" w:cs="Times New Roman"/>
          <w:sz w:val="24"/>
          <w:szCs w:val="24"/>
        </w:rPr>
        <w:t>środki do konserwacji metali</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11/odpady fotograficzne</w:t>
      </w:r>
    </w:p>
    <w:p w:rsidR="00B2458B" w:rsidRPr="00F61FDA" w:rsidRDefault="00B2458B" w:rsidP="00B2458B">
      <w:pPr>
        <w:pStyle w:val="Akapitzlist"/>
        <w:numPr>
          <w:ilvl w:val="0"/>
          <w:numId w:val="12"/>
        </w:numPr>
        <w:jc w:val="both"/>
        <w:rPr>
          <w:rFonts w:ascii="Times New Roman" w:hAnsi="Times New Roman" w:cs="Times New Roman"/>
          <w:sz w:val="24"/>
          <w:szCs w:val="24"/>
        </w:rPr>
      </w:pPr>
      <w:r w:rsidRPr="00F61FDA">
        <w:rPr>
          <w:rFonts w:ascii="Times New Roman" w:hAnsi="Times New Roman" w:cs="Times New Roman"/>
          <w:sz w:val="24"/>
          <w:szCs w:val="24"/>
        </w:rPr>
        <w:t>Jednostki organizacyjne wytwarzające odpady wymienione w pkt.</w:t>
      </w:r>
      <w:r>
        <w:rPr>
          <w:rFonts w:ascii="Times New Roman" w:hAnsi="Times New Roman" w:cs="Times New Roman"/>
          <w:sz w:val="24"/>
          <w:szCs w:val="24"/>
        </w:rPr>
        <w:t xml:space="preserve"> </w:t>
      </w:r>
      <w:r w:rsidRPr="00F61FDA">
        <w:rPr>
          <w:rFonts w:ascii="Times New Roman" w:hAnsi="Times New Roman" w:cs="Times New Roman"/>
          <w:sz w:val="24"/>
          <w:szCs w:val="24"/>
        </w:rPr>
        <w:t xml:space="preserve">IV  zobowiązane są do ich  zagospodarowania w sposób uzgodniony z Sekcją </w:t>
      </w:r>
      <w:proofErr w:type="spellStart"/>
      <w:r w:rsidRPr="00F61FDA">
        <w:rPr>
          <w:rFonts w:ascii="Times New Roman" w:hAnsi="Times New Roman" w:cs="Times New Roman"/>
          <w:sz w:val="24"/>
          <w:szCs w:val="24"/>
        </w:rPr>
        <w:t>Gospod</w:t>
      </w:r>
      <w:proofErr w:type="spellEnd"/>
      <w:r w:rsidRPr="00F61FDA">
        <w:rPr>
          <w:rFonts w:ascii="Times New Roman" w:hAnsi="Times New Roman" w:cs="Times New Roman"/>
          <w:sz w:val="24"/>
          <w:szCs w:val="24"/>
        </w:rPr>
        <w:t>. Odczynnikami Chemicznymi i Odpadami.</w:t>
      </w:r>
    </w:p>
    <w:p w:rsidR="00B2458B" w:rsidRPr="00F61FDA" w:rsidRDefault="00B2458B" w:rsidP="00B2458B">
      <w:pPr>
        <w:pStyle w:val="Akapitzlist"/>
        <w:numPr>
          <w:ilvl w:val="0"/>
          <w:numId w:val="12"/>
        </w:numPr>
        <w:jc w:val="both"/>
        <w:rPr>
          <w:rFonts w:ascii="Times New Roman" w:hAnsi="Times New Roman" w:cs="Times New Roman"/>
          <w:sz w:val="24"/>
          <w:szCs w:val="24"/>
        </w:rPr>
      </w:pPr>
      <w:r w:rsidRPr="00F61FDA">
        <w:rPr>
          <w:rFonts w:ascii="Times New Roman" w:hAnsi="Times New Roman" w:cs="Times New Roman"/>
          <w:sz w:val="24"/>
          <w:szCs w:val="24"/>
        </w:rPr>
        <w:t>Sekcja Gospodarki Odczynnikami i Odpadami zobowiązana jest do:</w:t>
      </w:r>
    </w:p>
    <w:p w:rsidR="00B2458B" w:rsidRPr="00F61FDA" w:rsidRDefault="00B2458B" w:rsidP="00B2458B">
      <w:pPr>
        <w:ind w:left="720"/>
        <w:jc w:val="both"/>
        <w:rPr>
          <w:rFonts w:ascii="Times New Roman" w:hAnsi="Times New Roman" w:cs="Times New Roman"/>
          <w:sz w:val="24"/>
          <w:szCs w:val="24"/>
        </w:rPr>
      </w:pPr>
      <w:r w:rsidRPr="00F61FDA">
        <w:rPr>
          <w:rFonts w:ascii="Times New Roman" w:hAnsi="Times New Roman" w:cs="Times New Roman"/>
          <w:sz w:val="24"/>
          <w:szCs w:val="24"/>
        </w:rPr>
        <w:t xml:space="preserve">1/ Zagospodarowania odpadów niebezpiecznych przedstawionych w kartach ewidencji odpadów </w:t>
      </w:r>
    </w:p>
    <w:p w:rsidR="00B2458B" w:rsidRPr="00F61FDA" w:rsidRDefault="00B2458B" w:rsidP="00B2458B">
      <w:pPr>
        <w:ind w:left="720"/>
        <w:jc w:val="both"/>
        <w:rPr>
          <w:rFonts w:ascii="Times New Roman" w:hAnsi="Times New Roman" w:cs="Times New Roman"/>
          <w:sz w:val="24"/>
          <w:szCs w:val="24"/>
        </w:rPr>
      </w:pPr>
      <w:r w:rsidRPr="00F61FDA">
        <w:rPr>
          <w:rFonts w:ascii="Times New Roman" w:hAnsi="Times New Roman" w:cs="Times New Roman"/>
          <w:sz w:val="24"/>
          <w:szCs w:val="24"/>
        </w:rPr>
        <w:t>2/ Przyjmowania na podstawie ewidencji, odpadów wymienionych w pkt.</w:t>
      </w:r>
      <w:r>
        <w:rPr>
          <w:rFonts w:ascii="Times New Roman" w:hAnsi="Times New Roman" w:cs="Times New Roman"/>
          <w:sz w:val="24"/>
          <w:szCs w:val="24"/>
        </w:rPr>
        <w:t xml:space="preserve"> </w:t>
      </w:r>
      <w:r w:rsidRPr="00F61FDA">
        <w:rPr>
          <w:rFonts w:ascii="Times New Roman" w:hAnsi="Times New Roman" w:cs="Times New Roman"/>
          <w:sz w:val="24"/>
          <w:szCs w:val="24"/>
        </w:rPr>
        <w:t xml:space="preserve">III </w:t>
      </w:r>
      <w:proofErr w:type="spellStart"/>
      <w:r w:rsidRPr="00F61FDA">
        <w:rPr>
          <w:rFonts w:ascii="Times New Roman" w:hAnsi="Times New Roman" w:cs="Times New Roman"/>
          <w:sz w:val="24"/>
          <w:szCs w:val="24"/>
        </w:rPr>
        <w:t>ppkt</w:t>
      </w:r>
      <w:proofErr w:type="spellEnd"/>
      <w:r>
        <w:rPr>
          <w:rFonts w:ascii="Times New Roman" w:hAnsi="Times New Roman" w:cs="Times New Roman"/>
          <w:sz w:val="24"/>
          <w:szCs w:val="24"/>
        </w:rPr>
        <w:t xml:space="preserve"> </w:t>
      </w:r>
      <w:r w:rsidRPr="00F61FDA">
        <w:rPr>
          <w:rFonts w:ascii="Times New Roman" w:hAnsi="Times New Roman" w:cs="Times New Roman"/>
          <w:sz w:val="24"/>
          <w:szCs w:val="24"/>
        </w:rPr>
        <w:t>2d</w:t>
      </w:r>
    </w:p>
    <w:p w:rsidR="00B2458B" w:rsidRPr="00F61FDA" w:rsidRDefault="00B2458B" w:rsidP="00B2458B">
      <w:pPr>
        <w:ind w:left="720"/>
        <w:jc w:val="both"/>
        <w:rPr>
          <w:rFonts w:ascii="Times New Roman" w:hAnsi="Times New Roman" w:cs="Times New Roman"/>
          <w:sz w:val="24"/>
          <w:szCs w:val="24"/>
        </w:rPr>
      </w:pPr>
      <w:r w:rsidRPr="00F61FDA">
        <w:rPr>
          <w:rFonts w:ascii="Times New Roman" w:hAnsi="Times New Roman" w:cs="Times New Roman"/>
          <w:sz w:val="24"/>
          <w:szCs w:val="24"/>
        </w:rPr>
        <w:t>3/Zorganizowania, zgodnego z obowiązującymi przepisami, przekazania określonych odpadów do właściwych uprawnionych odbiorców odpadów</w:t>
      </w:r>
    </w:p>
    <w:p w:rsidR="00B2458B" w:rsidRPr="00F61FDA" w:rsidRDefault="00B2458B" w:rsidP="00B2458B">
      <w:pPr>
        <w:ind w:left="720"/>
        <w:jc w:val="both"/>
        <w:rPr>
          <w:rFonts w:ascii="Times New Roman" w:hAnsi="Times New Roman" w:cs="Times New Roman"/>
          <w:sz w:val="24"/>
          <w:szCs w:val="24"/>
        </w:rPr>
      </w:pPr>
      <w:r w:rsidRPr="00F61FDA">
        <w:rPr>
          <w:rFonts w:ascii="Times New Roman" w:hAnsi="Times New Roman" w:cs="Times New Roman"/>
          <w:sz w:val="24"/>
          <w:szCs w:val="24"/>
        </w:rPr>
        <w:t xml:space="preserve">4/ Przeprowadzenia </w:t>
      </w:r>
      <w:r>
        <w:rPr>
          <w:rFonts w:ascii="Times New Roman" w:hAnsi="Times New Roman" w:cs="Times New Roman"/>
          <w:sz w:val="24"/>
          <w:szCs w:val="24"/>
        </w:rPr>
        <w:t>unieszkodliwienia odpadów(z wyłą</w:t>
      </w:r>
      <w:r w:rsidRPr="00F61FDA">
        <w:rPr>
          <w:rFonts w:ascii="Times New Roman" w:hAnsi="Times New Roman" w:cs="Times New Roman"/>
          <w:sz w:val="24"/>
          <w:szCs w:val="24"/>
        </w:rPr>
        <w:t xml:space="preserve">czeniem odpadów , których sposób unieszkodliwiania uregulowano właściwymi przepisami) – w laboratorium prowadzonym przez Sekcje Gospodarki Odczynnikami Chemicznymi i Odpadami </w:t>
      </w:r>
    </w:p>
    <w:p w:rsidR="00B2458B" w:rsidRPr="00F61FDA" w:rsidRDefault="00B2458B" w:rsidP="00B2458B">
      <w:pPr>
        <w:ind w:left="720"/>
        <w:jc w:val="both"/>
        <w:rPr>
          <w:rFonts w:ascii="Times New Roman" w:hAnsi="Times New Roman" w:cs="Times New Roman"/>
          <w:sz w:val="24"/>
          <w:szCs w:val="24"/>
        </w:rPr>
      </w:pPr>
      <w:r w:rsidRPr="00F61FDA">
        <w:rPr>
          <w:rFonts w:ascii="Times New Roman" w:hAnsi="Times New Roman" w:cs="Times New Roman"/>
          <w:sz w:val="24"/>
          <w:szCs w:val="24"/>
        </w:rPr>
        <w:t>5/Nadzoro</w:t>
      </w:r>
      <w:r>
        <w:rPr>
          <w:rFonts w:ascii="Times New Roman" w:hAnsi="Times New Roman" w:cs="Times New Roman"/>
          <w:sz w:val="24"/>
          <w:szCs w:val="24"/>
        </w:rPr>
        <w:t>wania procesu unieszkodliwiania</w:t>
      </w:r>
      <w:r w:rsidRPr="00F61FDA">
        <w:rPr>
          <w:rFonts w:ascii="Times New Roman" w:hAnsi="Times New Roman" w:cs="Times New Roman"/>
          <w:sz w:val="24"/>
          <w:szCs w:val="24"/>
        </w:rPr>
        <w:t>, prowadzonego przez wytwarzającego odpady na terenie jednostki organizacyjnej{przy zachowaniu określonych warunków-la</w:t>
      </w:r>
      <w:r>
        <w:rPr>
          <w:rFonts w:ascii="Times New Roman" w:hAnsi="Times New Roman" w:cs="Times New Roman"/>
          <w:sz w:val="24"/>
          <w:szCs w:val="24"/>
        </w:rPr>
        <w:t>boratorium</w:t>
      </w:r>
      <w:r w:rsidRPr="00F61FDA">
        <w:rPr>
          <w:rFonts w:ascii="Times New Roman" w:hAnsi="Times New Roman" w:cs="Times New Roman"/>
          <w:sz w:val="24"/>
          <w:szCs w:val="24"/>
        </w:rPr>
        <w:t>,  odc</w:t>
      </w:r>
      <w:r>
        <w:rPr>
          <w:rFonts w:ascii="Times New Roman" w:hAnsi="Times New Roman" w:cs="Times New Roman"/>
          <w:sz w:val="24"/>
          <w:szCs w:val="24"/>
        </w:rPr>
        <w:t>zynniki potrzebne do utylizacji</w:t>
      </w:r>
      <w:r w:rsidRPr="00F61FDA">
        <w:rPr>
          <w:rFonts w:ascii="Times New Roman" w:hAnsi="Times New Roman" w:cs="Times New Roman"/>
          <w:sz w:val="24"/>
          <w:szCs w:val="24"/>
        </w:rPr>
        <w:t>, osoba pos</w:t>
      </w:r>
      <w:r>
        <w:rPr>
          <w:rFonts w:ascii="Times New Roman" w:hAnsi="Times New Roman" w:cs="Times New Roman"/>
          <w:sz w:val="24"/>
          <w:szCs w:val="24"/>
        </w:rPr>
        <w:t>iadająca niezbędne umiejętności</w:t>
      </w:r>
      <w:r w:rsidRPr="00F61FDA">
        <w:rPr>
          <w:rFonts w:ascii="Times New Roman" w:hAnsi="Times New Roman" w:cs="Times New Roman"/>
          <w:sz w:val="24"/>
          <w:szCs w:val="24"/>
        </w:rPr>
        <w:t>}</w:t>
      </w:r>
    </w:p>
    <w:p w:rsidR="00B2458B" w:rsidRPr="00F61FDA" w:rsidRDefault="00B2458B" w:rsidP="00B2458B">
      <w:pPr>
        <w:ind w:left="720"/>
        <w:jc w:val="both"/>
        <w:rPr>
          <w:rFonts w:ascii="Times New Roman" w:hAnsi="Times New Roman" w:cs="Times New Roman"/>
          <w:sz w:val="24"/>
          <w:szCs w:val="24"/>
        </w:rPr>
      </w:pPr>
      <w:r w:rsidRPr="00F61FDA">
        <w:rPr>
          <w:rFonts w:ascii="Times New Roman" w:hAnsi="Times New Roman" w:cs="Times New Roman"/>
          <w:sz w:val="24"/>
          <w:szCs w:val="24"/>
        </w:rPr>
        <w:lastRenderedPageBreak/>
        <w:t>6/ Udokumentowania procesów unieszkodliwienia odpadów protokołem, którego jed</w:t>
      </w:r>
      <w:r>
        <w:rPr>
          <w:rFonts w:ascii="Times New Roman" w:hAnsi="Times New Roman" w:cs="Times New Roman"/>
          <w:sz w:val="24"/>
          <w:szCs w:val="24"/>
        </w:rPr>
        <w:t>en egzemplarz otrzymuje wytwórc</w:t>
      </w:r>
      <w:r w:rsidRPr="00F61FDA">
        <w:rPr>
          <w:rFonts w:ascii="Times New Roman" w:hAnsi="Times New Roman" w:cs="Times New Roman"/>
          <w:sz w:val="24"/>
          <w:szCs w:val="24"/>
        </w:rPr>
        <w:t>a odpadów, a drugi poz</w:t>
      </w:r>
      <w:r>
        <w:rPr>
          <w:rFonts w:ascii="Times New Roman" w:hAnsi="Times New Roman" w:cs="Times New Roman"/>
          <w:sz w:val="24"/>
          <w:szCs w:val="24"/>
        </w:rPr>
        <w:t>o</w:t>
      </w:r>
      <w:r w:rsidRPr="00F61FDA">
        <w:rPr>
          <w:rFonts w:ascii="Times New Roman" w:hAnsi="Times New Roman" w:cs="Times New Roman"/>
          <w:sz w:val="24"/>
          <w:szCs w:val="24"/>
        </w:rPr>
        <w:t xml:space="preserve">staje w sekcji Gospodarki Odczynnikami Chemicznymi i Odpadami. </w:t>
      </w:r>
    </w:p>
    <w:p w:rsidR="00B2458B" w:rsidRPr="00F61FDA" w:rsidRDefault="00B2458B" w:rsidP="00B2458B">
      <w:pPr>
        <w:ind w:left="720"/>
        <w:jc w:val="both"/>
        <w:rPr>
          <w:rFonts w:ascii="Times New Roman" w:hAnsi="Times New Roman" w:cs="Times New Roman"/>
          <w:sz w:val="24"/>
          <w:szCs w:val="24"/>
        </w:rPr>
      </w:pPr>
      <w:r w:rsidRPr="00F61FDA">
        <w:rPr>
          <w:rFonts w:ascii="Times New Roman" w:hAnsi="Times New Roman" w:cs="Times New Roman"/>
          <w:sz w:val="24"/>
          <w:szCs w:val="24"/>
        </w:rPr>
        <w:t xml:space="preserve">7/ Zorganizowania raz w roku wewnętrznej giełdy zbędnych odczynników chemicznych </w:t>
      </w:r>
    </w:p>
    <w:p w:rsidR="00B2458B" w:rsidRPr="00F61FDA" w:rsidRDefault="00B2458B" w:rsidP="00B2458B">
      <w:pPr>
        <w:ind w:left="720"/>
        <w:jc w:val="both"/>
        <w:rPr>
          <w:rFonts w:ascii="Times New Roman" w:hAnsi="Times New Roman" w:cs="Times New Roman"/>
          <w:sz w:val="24"/>
          <w:szCs w:val="24"/>
        </w:rPr>
      </w:pPr>
      <w:r w:rsidRPr="00F61FDA">
        <w:rPr>
          <w:rFonts w:ascii="Times New Roman" w:hAnsi="Times New Roman" w:cs="Times New Roman"/>
          <w:sz w:val="24"/>
          <w:szCs w:val="24"/>
        </w:rPr>
        <w:t>8/Uczestniczenia w pracy komisji dokonującej przeglądów stanowisk pracy</w:t>
      </w:r>
      <w:r w:rsidRPr="00F61FDA">
        <w:rPr>
          <w:rFonts w:ascii="Times New Roman" w:hAnsi="Times New Roman" w:cs="Times New Roman"/>
          <w:sz w:val="24"/>
          <w:szCs w:val="24"/>
        </w:rPr>
        <w:br/>
        <w:t>{w zakresie gospodarki odczynnikami chemicznymi oraz innych odpadów niebezpiecznych wymienionych w instrukcji}</w:t>
      </w:r>
    </w:p>
    <w:p w:rsidR="00B2458B" w:rsidRPr="00F61FDA" w:rsidRDefault="00B2458B" w:rsidP="00B2458B">
      <w:pPr>
        <w:ind w:left="720"/>
        <w:jc w:val="both"/>
        <w:rPr>
          <w:rFonts w:ascii="Times New Roman" w:hAnsi="Times New Roman" w:cs="Times New Roman"/>
          <w:sz w:val="24"/>
          <w:szCs w:val="24"/>
        </w:rPr>
      </w:pPr>
      <w:r>
        <w:rPr>
          <w:rFonts w:ascii="Times New Roman" w:hAnsi="Times New Roman" w:cs="Times New Roman"/>
          <w:sz w:val="24"/>
          <w:szCs w:val="24"/>
        </w:rPr>
        <w:t>9/ Udzielenia bieżą</w:t>
      </w:r>
      <w:r w:rsidRPr="00F61FDA">
        <w:rPr>
          <w:rFonts w:ascii="Times New Roman" w:hAnsi="Times New Roman" w:cs="Times New Roman"/>
          <w:sz w:val="24"/>
          <w:szCs w:val="24"/>
        </w:rPr>
        <w:t>cych porad, konsultacji w zakresie kwalifikacji</w:t>
      </w:r>
      <w:r>
        <w:rPr>
          <w:rFonts w:ascii="Times New Roman" w:hAnsi="Times New Roman" w:cs="Times New Roman"/>
          <w:sz w:val="24"/>
          <w:szCs w:val="24"/>
        </w:rPr>
        <w:t xml:space="preserve"> związków chemicznych zakupu i u</w:t>
      </w:r>
      <w:r w:rsidRPr="00F61FDA">
        <w:rPr>
          <w:rFonts w:ascii="Times New Roman" w:hAnsi="Times New Roman" w:cs="Times New Roman"/>
          <w:sz w:val="24"/>
          <w:szCs w:val="24"/>
        </w:rPr>
        <w:t xml:space="preserve">żytkowania trucizn oraz zagadnień związanych </w:t>
      </w:r>
      <w:r w:rsidRPr="00F61FDA">
        <w:rPr>
          <w:rFonts w:ascii="Times New Roman" w:hAnsi="Times New Roman" w:cs="Times New Roman"/>
          <w:sz w:val="24"/>
          <w:szCs w:val="24"/>
        </w:rPr>
        <w:br/>
        <w:t>z unieszkodliwieniem odpadów.</w:t>
      </w:r>
    </w:p>
    <w:p w:rsidR="00B2458B" w:rsidRPr="00F61FDA" w:rsidRDefault="00B2458B" w:rsidP="00B2458B">
      <w:pPr>
        <w:pStyle w:val="Akapitzlist"/>
        <w:numPr>
          <w:ilvl w:val="0"/>
          <w:numId w:val="12"/>
        </w:numPr>
        <w:jc w:val="both"/>
        <w:rPr>
          <w:rFonts w:ascii="Times New Roman" w:hAnsi="Times New Roman" w:cs="Times New Roman"/>
          <w:sz w:val="24"/>
          <w:szCs w:val="24"/>
        </w:rPr>
      </w:pPr>
      <w:r w:rsidRPr="00F61FDA">
        <w:rPr>
          <w:rFonts w:ascii="Times New Roman" w:hAnsi="Times New Roman" w:cs="Times New Roman"/>
          <w:sz w:val="24"/>
          <w:szCs w:val="24"/>
        </w:rPr>
        <w:t>W</w:t>
      </w:r>
      <w:r>
        <w:rPr>
          <w:rFonts w:ascii="Times New Roman" w:hAnsi="Times New Roman" w:cs="Times New Roman"/>
          <w:sz w:val="24"/>
          <w:szCs w:val="24"/>
        </w:rPr>
        <w:t xml:space="preserve"> </w:t>
      </w:r>
      <w:r w:rsidRPr="00F61FDA">
        <w:rPr>
          <w:rFonts w:ascii="Times New Roman" w:hAnsi="Times New Roman" w:cs="Times New Roman"/>
          <w:sz w:val="24"/>
          <w:szCs w:val="24"/>
        </w:rPr>
        <w:t xml:space="preserve">razie zaistnienia wypadków lub awarii powodujących skażenia pracownicy jednostek organizacyjnych zobowiązani są do: </w:t>
      </w:r>
    </w:p>
    <w:p w:rsidR="00B2458B" w:rsidRPr="00F61FDA" w:rsidRDefault="00B2458B" w:rsidP="00B2458B">
      <w:pPr>
        <w:pStyle w:val="Akapitzlist"/>
        <w:numPr>
          <w:ilvl w:val="0"/>
          <w:numId w:val="18"/>
        </w:numPr>
        <w:jc w:val="both"/>
        <w:rPr>
          <w:rFonts w:ascii="Times New Roman" w:hAnsi="Times New Roman" w:cs="Times New Roman"/>
          <w:sz w:val="24"/>
          <w:szCs w:val="24"/>
        </w:rPr>
      </w:pPr>
      <w:r w:rsidRPr="00F61FDA">
        <w:rPr>
          <w:rFonts w:ascii="Times New Roman" w:hAnsi="Times New Roman" w:cs="Times New Roman"/>
          <w:sz w:val="24"/>
          <w:szCs w:val="24"/>
        </w:rPr>
        <w:t>zawiadomienia kierownika swojej jednostki</w:t>
      </w:r>
    </w:p>
    <w:p w:rsidR="00B2458B" w:rsidRPr="00F61FDA" w:rsidRDefault="00B2458B" w:rsidP="00B2458B">
      <w:pPr>
        <w:pStyle w:val="Akapitzlist"/>
        <w:numPr>
          <w:ilvl w:val="0"/>
          <w:numId w:val="18"/>
        </w:numPr>
        <w:jc w:val="both"/>
        <w:rPr>
          <w:rFonts w:ascii="Times New Roman" w:hAnsi="Times New Roman" w:cs="Times New Roman"/>
          <w:sz w:val="24"/>
          <w:szCs w:val="24"/>
        </w:rPr>
      </w:pPr>
      <w:r w:rsidRPr="00F61FDA">
        <w:rPr>
          <w:rFonts w:ascii="Times New Roman" w:hAnsi="Times New Roman" w:cs="Times New Roman"/>
          <w:sz w:val="24"/>
          <w:szCs w:val="24"/>
        </w:rPr>
        <w:t>natychmiastowego unieszkodliwienia ska</w:t>
      </w:r>
      <w:r>
        <w:rPr>
          <w:rFonts w:ascii="Times New Roman" w:hAnsi="Times New Roman" w:cs="Times New Roman"/>
          <w:sz w:val="24"/>
          <w:szCs w:val="24"/>
        </w:rPr>
        <w:t>żenia (w zakresie przeszkolenia</w:t>
      </w:r>
      <w:r w:rsidRPr="00F61FDA">
        <w:rPr>
          <w:rFonts w:ascii="Times New Roman" w:hAnsi="Times New Roman" w:cs="Times New Roman"/>
          <w:sz w:val="24"/>
          <w:szCs w:val="24"/>
        </w:rPr>
        <w:t xml:space="preserve">) </w:t>
      </w:r>
    </w:p>
    <w:p w:rsidR="00B2458B" w:rsidRPr="00F61FDA" w:rsidRDefault="00B2458B" w:rsidP="00B2458B">
      <w:pPr>
        <w:pStyle w:val="Akapitzlist"/>
        <w:numPr>
          <w:ilvl w:val="0"/>
          <w:numId w:val="18"/>
        </w:numPr>
        <w:jc w:val="both"/>
        <w:rPr>
          <w:rFonts w:ascii="Times New Roman" w:hAnsi="Times New Roman" w:cs="Times New Roman"/>
          <w:sz w:val="24"/>
          <w:szCs w:val="24"/>
        </w:rPr>
      </w:pPr>
      <w:r w:rsidRPr="00F61FDA">
        <w:rPr>
          <w:rFonts w:ascii="Times New Roman" w:hAnsi="Times New Roman" w:cs="Times New Roman"/>
          <w:sz w:val="24"/>
          <w:szCs w:val="24"/>
        </w:rPr>
        <w:t xml:space="preserve">w przypadku braku możliwości </w:t>
      </w:r>
      <w:r>
        <w:rPr>
          <w:rFonts w:ascii="Times New Roman" w:hAnsi="Times New Roman" w:cs="Times New Roman"/>
          <w:sz w:val="24"/>
          <w:szCs w:val="24"/>
        </w:rPr>
        <w:t>samodzielnego unieszkodliwienia</w:t>
      </w:r>
      <w:r w:rsidRPr="00F61FDA">
        <w:rPr>
          <w:rFonts w:ascii="Times New Roman" w:hAnsi="Times New Roman" w:cs="Times New Roman"/>
          <w:sz w:val="24"/>
          <w:szCs w:val="24"/>
        </w:rPr>
        <w:t xml:space="preserve">, zgłoszenie do </w:t>
      </w:r>
      <w:proofErr w:type="spellStart"/>
      <w:r w:rsidRPr="00F61FDA">
        <w:rPr>
          <w:rFonts w:ascii="Times New Roman" w:hAnsi="Times New Roman" w:cs="Times New Roman"/>
          <w:sz w:val="24"/>
          <w:szCs w:val="24"/>
        </w:rPr>
        <w:t>SGOCHiO</w:t>
      </w:r>
      <w:proofErr w:type="spellEnd"/>
    </w:p>
    <w:p w:rsidR="00B2458B" w:rsidRPr="00F61FDA" w:rsidRDefault="00B2458B" w:rsidP="00B2458B">
      <w:pPr>
        <w:ind w:left="720"/>
        <w:jc w:val="both"/>
        <w:rPr>
          <w:rFonts w:ascii="Times New Roman" w:hAnsi="Times New Roman" w:cs="Times New Roman"/>
          <w:sz w:val="24"/>
          <w:szCs w:val="24"/>
        </w:rPr>
      </w:pPr>
      <w:r w:rsidRPr="00F61FDA">
        <w:rPr>
          <w:rFonts w:ascii="Times New Roman" w:hAnsi="Times New Roman" w:cs="Times New Roman"/>
          <w:sz w:val="24"/>
          <w:szCs w:val="24"/>
        </w:rPr>
        <w:t xml:space="preserve">VIII. Sekcja Gospodarki Odczynnikami Chemicznymi i Odpadami w przypadku, </w:t>
      </w:r>
      <w:r w:rsidRPr="00F61FDA">
        <w:rPr>
          <w:rFonts w:ascii="Times New Roman" w:hAnsi="Times New Roman" w:cs="Times New Roman"/>
          <w:sz w:val="24"/>
          <w:szCs w:val="24"/>
        </w:rPr>
        <w:br/>
      </w:r>
      <w:r>
        <w:rPr>
          <w:rFonts w:ascii="Times New Roman" w:hAnsi="Times New Roman" w:cs="Times New Roman"/>
          <w:sz w:val="24"/>
          <w:szCs w:val="24"/>
        </w:rPr>
        <w:t xml:space="preserve">o którym mowa w pkt </w:t>
      </w:r>
      <w:r w:rsidRPr="00F61FDA">
        <w:rPr>
          <w:rFonts w:ascii="Times New Roman" w:hAnsi="Times New Roman" w:cs="Times New Roman"/>
          <w:sz w:val="24"/>
          <w:szCs w:val="24"/>
        </w:rPr>
        <w:t>V zobowiązana jest do zorganizowania natychmiastowej pomocy, tj</w:t>
      </w:r>
      <w:r>
        <w:rPr>
          <w:rFonts w:ascii="Times New Roman" w:hAnsi="Times New Roman" w:cs="Times New Roman"/>
          <w:sz w:val="24"/>
          <w:szCs w:val="24"/>
        </w:rPr>
        <w:t>.:</w:t>
      </w:r>
    </w:p>
    <w:p w:rsidR="00B2458B" w:rsidRPr="00F61FDA" w:rsidRDefault="00B2458B" w:rsidP="00B2458B">
      <w:pPr>
        <w:pStyle w:val="Akapitzlist"/>
        <w:numPr>
          <w:ilvl w:val="0"/>
          <w:numId w:val="15"/>
        </w:numPr>
        <w:jc w:val="both"/>
        <w:rPr>
          <w:rFonts w:ascii="Times New Roman" w:hAnsi="Times New Roman" w:cs="Times New Roman"/>
          <w:sz w:val="24"/>
          <w:szCs w:val="24"/>
        </w:rPr>
      </w:pPr>
      <w:r w:rsidRPr="00F61FDA">
        <w:rPr>
          <w:rFonts w:ascii="Times New Roman" w:hAnsi="Times New Roman" w:cs="Times New Roman"/>
          <w:sz w:val="24"/>
          <w:szCs w:val="24"/>
        </w:rPr>
        <w:t>Samodzielnego unieszkodliwiania skażenia, o ile pozwalają na to przepisy</w:t>
      </w:r>
    </w:p>
    <w:p w:rsidR="00B2458B" w:rsidRPr="00F61FDA" w:rsidRDefault="00B2458B" w:rsidP="00B2458B">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Natychmiastowego zgłoszenia do </w:t>
      </w:r>
      <w:r w:rsidRPr="00F61FDA">
        <w:rPr>
          <w:rFonts w:ascii="Times New Roman" w:hAnsi="Times New Roman" w:cs="Times New Roman"/>
          <w:sz w:val="24"/>
          <w:szCs w:val="24"/>
        </w:rPr>
        <w:t>Woj.</w:t>
      </w:r>
      <w:r>
        <w:rPr>
          <w:rFonts w:ascii="Times New Roman" w:hAnsi="Times New Roman" w:cs="Times New Roman"/>
          <w:sz w:val="24"/>
          <w:szCs w:val="24"/>
        </w:rPr>
        <w:t xml:space="preserve"> </w:t>
      </w:r>
      <w:r w:rsidRPr="00F61FDA">
        <w:rPr>
          <w:rFonts w:ascii="Times New Roman" w:hAnsi="Times New Roman" w:cs="Times New Roman"/>
          <w:sz w:val="24"/>
          <w:szCs w:val="24"/>
        </w:rPr>
        <w:t>Inspekt.</w:t>
      </w:r>
      <w:r>
        <w:rPr>
          <w:rFonts w:ascii="Times New Roman" w:hAnsi="Times New Roman" w:cs="Times New Roman"/>
          <w:sz w:val="24"/>
          <w:szCs w:val="24"/>
        </w:rPr>
        <w:t xml:space="preserve"> </w:t>
      </w:r>
      <w:proofErr w:type="spellStart"/>
      <w:r w:rsidRPr="00F61FDA">
        <w:rPr>
          <w:rFonts w:ascii="Times New Roman" w:hAnsi="Times New Roman" w:cs="Times New Roman"/>
          <w:sz w:val="24"/>
          <w:szCs w:val="24"/>
        </w:rPr>
        <w:t>Sanit</w:t>
      </w:r>
      <w:proofErr w:type="spellEnd"/>
      <w:r>
        <w:rPr>
          <w:rFonts w:ascii="Times New Roman" w:hAnsi="Times New Roman" w:cs="Times New Roman"/>
          <w:sz w:val="24"/>
          <w:szCs w:val="24"/>
        </w:rPr>
        <w:t>.</w:t>
      </w:r>
      <w:r w:rsidRPr="00F61FDA">
        <w:rPr>
          <w:rFonts w:ascii="Times New Roman" w:hAnsi="Times New Roman" w:cs="Times New Roman"/>
          <w:sz w:val="24"/>
          <w:szCs w:val="24"/>
        </w:rPr>
        <w:t xml:space="preserve"> i Woj.</w:t>
      </w:r>
      <w:r>
        <w:rPr>
          <w:rFonts w:ascii="Times New Roman" w:hAnsi="Times New Roman" w:cs="Times New Roman"/>
          <w:sz w:val="24"/>
          <w:szCs w:val="24"/>
        </w:rPr>
        <w:t xml:space="preserve"> </w:t>
      </w:r>
      <w:r w:rsidRPr="00F61FDA">
        <w:rPr>
          <w:rFonts w:ascii="Times New Roman" w:hAnsi="Times New Roman" w:cs="Times New Roman"/>
          <w:sz w:val="24"/>
          <w:szCs w:val="24"/>
        </w:rPr>
        <w:t>Inspekt.</w:t>
      </w:r>
      <w:r>
        <w:rPr>
          <w:rFonts w:ascii="Times New Roman" w:hAnsi="Times New Roman" w:cs="Times New Roman"/>
          <w:sz w:val="24"/>
          <w:szCs w:val="24"/>
        </w:rPr>
        <w:t xml:space="preserve"> </w:t>
      </w:r>
      <w:r w:rsidRPr="00F61FDA">
        <w:rPr>
          <w:rFonts w:ascii="Times New Roman" w:hAnsi="Times New Roman" w:cs="Times New Roman"/>
          <w:sz w:val="24"/>
          <w:szCs w:val="24"/>
        </w:rPr>
        <w:t xml:space="preserve">Ochrony </w:t>
      </w:r>
      <w:proofErr w:type="spellStart"/>
      <w:r w:rsidRPr="00F61FDA">
        <w:rPr>
          <w:rFonts w:ascii="Times New Roman" w:hAnsi="Times New Roman" w:cs="Times New Roman"/>
          <w:sz w:val="24"/>
          <w:szCs w:val="24"/>
        </w:rPr>
        <w:t>Środ</w:t>
      </w:r>
      <w:proofErr w:type="spellEnd"/>
      <w:r w:rsidRPr="00F61FDA">
        <w:rPr>
          <w:rFonts w:ascii="Times New Roman" w:hAnsi="Times New Roman" w:cs="Times New Roman"/>
          <w:sz w:val="24"/>
          <w:szCs w:val="24"/>
        </w:rPr>
        <w:t>. w Olsztynie oraz Z-</w:t>
      </w:r>
      <w:proofErr w:type="spellStart"/>
      <w:r w:rsidRPr="00F61FDA">
        <w:rPr>
          <w:rFonts w:ascii="Times New Roman" w:hAnsi="Times New Roman" w:cs="Times New Roman"/>
          <w:sz w:val="24"/>
          <w:szCs w:val="24"/>
        </w:rPr>
        <w:t>cy</w:t>
      </w:r>
      <w:proofErr w:type="spellEnd"/>
      <w:r w:rsidRPr="00F61FDA">
        <w:rPr>
          <w:rFonts w:ascii="Times New Roman" w:hAnsi="Times New Roman" w:cs="Times New Roman"/>
          <w:sz w:val="24"/>
          <w:szCs w:val="24"/>
        </w:rPr>
        <w:t xml:space="preserve"> Dyrektora ds.</w:t>
      </w:r>
      <w:r>
        <w:rPr>
          <w:rFonts w:ascii="Times New Roman" w:hAnsi="Times New Roman" w:cs="Times New Roman"/>
          <w:sz w:val="24"/>
          <w:szCs w:val="24"/>
        </w:rPr>
        <w:t xml:space="preserve"> </w:t>
      </w:r>
      <w:r w:rsidRPr="00F61FDA">
        <w:rPr>
          <w:rFonts w:ascii="Times New Roman" w:hAnsi="Times New Roman" w:cs="Times New Roman"/>
          <w:sz w:val="24"/>
          <w:szCs w:val="24"/>
        </w:rPr>
        <w:t xml:space="preserve">Administracyjno-Gospodarczych </w:t>
      </w:r>
      <w:r w:rsidRPr="00F61FDA">
        <w:rPr>
          <w:rFonts w:ascii="Times New Roman" w:hAnsi="Times New Roman" w:cs="Times New Roman"/>
          <w:sz w:val="24"/>
          <w:szCs w:val="24"/>
        </w:rPr>
        <w:br/>
        <w:t xml:space="preserve">UW-M w Olsztynie  </w:t>
      </w:r>
    </w:p>
    <w:p w:rsidR="00B2458B" w:rsidRPr="00F61FDA" w:rsidRDefault="00B2458B" w:rsidP="00B2458B">
      <w:pPr>
        <w:jc w:val="both"/>
        <w:rPr>
          <w:rFonts w:ascii="Times New Roman" w:hAnsi="Times New Roman" w:cs="Times New Roman"/>
          <w:sz w:val="24"/>
          <w:szCs w:val="24"/>
        </w:rPr>
      </w:pPr>
      <w:r w:rsidRPr="00F61FDA">
        <w:rPr>
          <w:rFonts w:ascii="Times New Roman" w:hAnsi="Times New Roman" w:cs="Times New Roman"/>
          <w:sz w:val="24"/>
          <w:szCs w:val="24"/>
        </w:rPr>
        <w:t>TELEFONY ALARMOWE</w:t>
      </w:r>
    </w:p>
    <w:p w:rsidR="00B2458B" w:rsidRPr="00F61FDA" w:rsidRDefault="00B2458B" w:rsidP="00B2458B">
      <w:pPr>
        <w:pStyle w:val="Akapitzlist"/>
        <w:numPr>
          <w:ilvl w:val="0"/>
          <w:numId w:val="16"/>
        </w:numPr>
        <w:jc w:val="both"/>
        <w:rPr>
          <w:rFonts w:ascii="Times New Roman" w:hAnsi="Times New Roman" w:cs="Times New Roman"/>
          <w:sz w:val="24"/>
          <w:szCs w:val="24"/>
        </w:rPr>
      </w:pPr>
      <w:r w:rsidRPr="00F61FDA">
        <w:rPr>
          <w:rFonts w:ascii="Times New Roman" w:hAnsi="Times New Roman" w:cs="Times New Roman"/>
          <w:sz w:val="24"/>
          <w:szCs w:val="24"/>
        </w:rPr>
        <w:t>STRAŻ POZARNA W OLSZTYNIE 998</w:t>
      </w:r>
    </w:p>
    <w:p w:rsidR="00B2458B" w:rsidRPr="00F61FDA" w:rsidRDefault="00B2458B" w:rsidP="00B2458B">
      <w:pPr>
        <w:pStyle w:val="Akapitzlist"/>
        <w:numPr>
          <w:ilvl w:val="0"/>
          <w:numId w:val="16"/>
        </w:numPr>
        <w:jc w:val="both"/>
        <w:rPr>
          <w:rFonts w:ascii="Times New Roman" w:hAnsi="Times New Roman" w:cs="Times New Roman"/>
          <w:sz w:val="24"/>
          <w:szCs w:val="24"/>
        </w:rPr>
      </w:pPr>
      <w:r w:rsidRPr="00F61FDA">
        <w:rPr>
          <w:rFonts w:ascii="Times New Roman" w:hAnsi="Times New Roman" w:cs="Times New Roman"/>
          <w:sz w:val="24"/>
          <w:szCs w:val="24"/>
        </w:rPr>
        <w:t>CENTRUM INFORMACJI TOKSYKOLOGICZNEJ W ŁODZI {0-42}6314767 DO 15</w:t>
      </w:r>
    </w:p>
    <w:p w:rsidR="00B2458B" w:rsidRPr="00F61FDA" w:rsidRDefault="00B2458B" w:rsidP="00B2458B">
      <w:pPr>
        <w:pStyle w:val="Akapitzlist"/>
        <w:numPr>
          <w:ilvl w:val="0"/>
          <w:numId w:val="16"/>
        </w:numPr>
        <w:jc w:val="both"/>
        <w:rPr>
          <w:rFonts w:ascii="Times New Roman" w:hAnsi="Times New Roman" w:cs="Times New Roman"/>
          <w:sz w:val="24"/>
          <w:szCs w:val="24"/>
        </w:rPr>
      </w:pPr>
      <w:r w:rsidRPr="00F61FDA">
        <w:rPr>
          <w:rFonts w:ascii="Times New Roman" w:hAnsi="Times New Roman" w:cs="Times New Roman"/>
          <w:sz w:val="24"/>
          <w:szCs w:val="24"/>
        </w:rPr>
        <w:t>CENTRUM INFORMACJI TOKSYKOLOGICZNEJ W ŁODZI „ NA RATUNEK” AWARIA CZYNNY CAŁA DOBĘ [BEZPŁATNIE}- {0-42}6314767</w:t>
      </w:r>
    </w:p>
    <w:p w:rsidR="00B2458B" w:rsidRDefault="00B2458B" w:rsidP="00B2458B">
      <w:pPr>
        <w:rPr>
          <w:rFonts w:ascii="Times New Roman" w:hAnsi="Times New Roman" w:cs="Times New Roman"/>
          <w:sz w:val="24"/>
          <w:szCs w:val="24"/>
        </w:rPr>
      </w:pPr>
      <w:r w:rsidRPr="00F61FDA">
        <w:rPr>
          <w:rFonts w:ascii="Times New Roman" w:hAnsi="Times New Roman" w:cs="Times New Roman"/>
          <w:sz w:val="24"/>
          <w:szCs w:val="24"/>
        </w:rPr>
        <w:t>JEDNOSTKA RATOWNICTWA CHEMICZNEGO W TARNOWIE</w:t>
      </w:r>
    </w:p>
    <w:p w:rsidR="001D1667" w:rsidRDefault="001D1667">
      <w:pPr>
        <w:rPr>
          <w:sz w:val="24"/>
          <w:szCs w:val="24"/>
        </w:rPr>
      </w:pPr>
      <w:r>
        <w:rPr>
          <w:sz w:val="24"/>
          <w:szCs w:val="24"/>
        </w:rPr>
        <w:br w:type="page"/>
      </w:r>
    </w:p>
    <w:p w:rsidR="001D1667" w:rsidRDefault="001D1667" w:rsidP="001D1667">
      <w:pPr>
        <w:ind w:left="360"/>
        <w:jc w:val="both"/>
        <w:rPr>
          <w:sz w:val="24"/>
          <w:szCs w:val="24"/>
        </w:rPr>
      </w:pPr>
      <w:r>
        <w:rPr>
          <w:sz w:val="24"/>
          <w:szCs w:val="24"/>
        </w:rPr>
        <w:lastRenderedPageBreak/>
        <w:t xml:space="preserve">Załącznik nr 3 do Instrukcji Użytkowania i Przechowywania Substancji Trujących </w:t>
      </w:r>
    </w:p>
    <w:p w:rsidR="001D1667" w:rsidRDefault="001D1667" w:rsidP="001D1667">
      <w:pPr>
        <w:ind w:left="360"/>
        <w:jc w:val="both"/>
        <w:rPr>
          <w:sz w:val="24"/>
          <w:szCs w:val="24"/>
        </w:rPr>
      </w:pPr>
      <w:r>
        <w:rPr>
          <w:sz w:val="24"/>
          <w:szCs w:val="24"/>
        </w:rPr>
        <w:t>WZÓR KSIĄŻKI KONTORLI I TRUCIZN</w:t>
      </w:r>
    </w:p>
    <w:p w:rsidR="001D1667" w:rsidRDefault="001D1667" w:rsidP="001D1667">
      <w:pPr>
        <w:ind w:left="360"/>
        <w:jc w:val="both"/>
        <w:rPr>
          <w:sz w:val="24"/>
          <w:szCs w:val="24"/>
        </w:rPr>
      </w:pPr>
    </w:p>
    <w:tbl>
      <w:tblPr>
        <w:tblStyle w:val="Tabela-Siatka"/>
        <w:tblW w:w="9109" w:type="dxa"/>
        <w:tblInd w:w="360" w:type="dxa"/>
        <w:tblLook w:val="04A0" w:firstRow="1" w:lastRow="0" w:firstColumn="1" w:lastColumn="0" w:noHBand="0" w:noVBand="1"/>
      </w:tblPr>
      <w:tblGrid>
        <w:gridCol w:w="503"/>
        <w:gridCol w:w="650"/>
        <w:gridCol w:w="751"/>
        <w:gridCol w:w="718"/>
        <w:gridCol w:w="1308"/>
        <w:gridCol w:w="1261"/>
        <w:gridCol w:w="890"/>
        <w:gridCol w:w="1155"/>
        <w:gridCol w:w="1226"/>
        <w:gridCol w:w="647"/>
      </w:tblGrid>
      <w:tr w:rsidR="001D1667" w:rsidRPr="008A0A1B" w:rsidTr="00904599">
        <w:trPr>
          <w:trHeight w:val="612"/>
        </w:trPr>
        <w:tc>
          <w:tcPr>
            <w:tcW w:w="507" w:type="dxa"/>
          </w:tcPr>
          <w:p w:rsidR="001D1667" w:rsidRPr="008A0A1B" w:rsidRDefault="001D1667" w:rsidP="00904599">
            <w:pPr>
              <w:jc w:val="both"/>
              <w:rPr>
                <w:b/>
                <w:sz w:val="18"/>
                <w:szCs w:val="18"/>
              </w:rPr>
            </w:pPr>
            <w:proofErr w:type="spellStart"/>
            <w:r w:rsidRPr="008A0A1B">
              <w:rPr>
                <w:b/>
                <w:sz w:val="18"/>
                <w:szCs w:val="18"/>
              </w:rPr>
              <w:t>lp</w:t>
            </w:r>
            <w:proofErr w:type="spellEnd"/>
          </w:p>
        </w:tc>
        <w:tc>
          <w:tcPr>
            <w:tcW w:w="653" w:type="dxa"/>
          </w:tcPr>
          <w:p w:rsidR="001D1667" w:rsidRPr="008A0A1B" w:rsidRDefault="001D1667" w:rsidP="00904599">
            <w:pPr>
              <w:jc w:val="both"/>
              <w:rPr>
                <w:b/>
                <w:sz w:val="18"/>
                <w:szCs w:val="18"/>
              </w:rPr>
            </w:pPr>
            <w:r w:rsidRPr="008A0A1B">
              <w:rPr>
                <w:b/>
                <w:sz w:val="18"/>
                <w:szCs w:val="18"/>
              </w:rPr>
              <w:t xml:space="preserve">data </w:t>
            </w:r>
          </w:p>
        </w:tc>
        <w:tc>
          <w:tcPr>
            <w:tcW w:w="753" w:type="dxa"/>
          </w:tcPr>
          <w:p w:rsidR="001D1667" w:rsidRPr="008A0A1B" w:rsidRDefault="001D1667" w:rsidP="00904599">
            <w:pPr>
              <w:jc w:val="both"/>
              <w:rPr>
                <w:b/>
                <w:sz w:val="18"/>
                <w:szCs w:val="18"/>
              </w:rPr>
            </w:pPr>
            <w:r w:rsidRPr="008A0A1B">
              <w:rPr>
                <w:b/>
                <w:sz w:val="18"/>
                <w:szCs w:val="18"/>
              </w:rPr>
              <w:t>Treść zapisu</w:t>
            </w:r>
          </w:p>
        </w:tc>
        <w:tc>
          <w:tcPr>
            <w:tcW w:w="720" w:type="dxa"/>
          </w:tcPr>
          <w:p w:rsidR="001D1667" w:rsidRPr="008A0A1B" w:rsidRDefault="001D1667" w:rsidP="00904599">
            <w:pPr>
              <w:jc w:val="both"/>
              <w:rPr>
                <w:b/>
                <w:sz w:val="18"/>
                <w:szCs w:val="18"/>
              </w:rPr>
            </w:pPr>
            <w:r w:rsidRPr="008A0A1B">
              <w:rPr>
                <w:b/>
                <w:sz w:val="18"/>
                <w:szCs w:val="18"/>
              </w:rPr>
              <w:t>Jedn. miary</w:t>
            </w:r>
          </w:p>
        </w:tc>
        <w:tc>
          <w:tcPr>
            <w:tcW w:w="1305" w:type="dxa"/>
          </w:tcPr>
          <w:p w:rsidR="001D1667" w:rsidRPr="008A0A1B" w:rsidRDefault="001D1667" w:rsidP="00904599">
            <w:pPr>
              <w:jc w:val="both"/>
              <w:rPr>
                <w:b/>
                <w:sz w:val="18"/>
                <w:szCs w:val="18"/>
              </w:rPr>
            </w:pPr>
            <w:r w:rsidRPr="008A0A1B">
              <w:rPr>
                <w:b/>
                <w:sz w:val="18"/>
                <w:szCs w:val="18"/>
              </w:rPr>
              <w:t xml:space="preserve">Przychód/ilość </w:t>
            </w:r>
          </w:p>
        </w:tc>
        <w:tc>
          <w:tcPr>
            <w:tcW w:w="1259" w:type="dxa"/>
          </w:tcPr>
          <w:p w:rsidR="001D1667" w:rsidRPr="008A0A1B" w:rsidRDefault="001D1667" w:rsidP="00904599">
            <w:pPr>
              <w:jc w:val="both"/>
              <w:rPr>
                <w:b/>
                <w:sz w:val="18"/>
                <w:szCs w:val="18"/>
              </w:rPr>
            </w:pPr>
            <w:r w:rsidRPr="008A0A1B">
              <w:rPr>
                <w:b/>
                <w:sz w:val="18"/>
                <w:szCs w:val="18"/>
              </w:rPr>
              <w:t>Rozchód/ilość</w:t>
            </w:r>
          </w:p>
        </w:tc>
        <w:tc>
          <w:tcPr>
            <w:tcW w:w="891" w:type="dxa"/>
          </w:tcPr>
          <w:p w:rsidR="001D1667" w:rsidRPr="008A0A1B" w:rsidRDefault="001D1667" w:rsidP="00904599">
            <w:pPr>
              <w:jc w:val="both"/>
              <w:rPr>
                <w:b/>
                <w:sz w:val="18"/>
                <w:szCs w:val="18"/>
              </w:rPr>
            </w:pPr>
            <w:r w:rsidRPr="008A0A1B">
              <w:rPr>
                <w:b/>
                <w:sz w:val="18"/>
                <w:szCs w:val="18"/>
              </w:rPr>
              <w:t xml:space="preserve">Podpis odbiorcy </w:t>
            </w:r>
          </w:p>
        </w:tc>
        <w:tc>
          <w:tcPr>
            <w:tcW w:w="1145" w:type="dxa"/>
          </w:tcPr>
          <w:p w:rsidR="001D1667" w:rsidRPr="008A0A1B" w:rsidRDefault="001D1667" w:rsidP="00904599">
            <w:pPr>
              <w:jc w:val="both"/>
              <w:rPr>
                <w:b/>
                <w:sz w:val="18"/>
                <w:szCs w:val="18"/>
              </w:rPr>
            </w:pPr>
            <w:r w:rsidRPr="008A0A1B">
              <w:rPr>
                <w:b/>
                <w:sz w:val="18"/>
                <w:szCs w:val="18"/>
              </w:rPr>
              <w:t>Zwroty/ilość</w:t>
            </w:r>
          </w:p>
        </w:tc>
        <w:tc>
          <w:tcPr>
            <w:tcW w:w="1226" w:type="dxa"/>
          </w:tcPr>
          <w:p w:rsidR="001D1667" w:rsidRPr="008A0A1B" w:rsidRDefault="001D1667" w:rsidP="00904599">
            <w:pPr>
              <w:jc w:val="both"/>
              <w:rPr>
                <w:b/>
                <w:sz w:val="18"/>
                <w:szCs w:val="18"/>
              </w:rPr>
            </w:pPr>
            <w:r w:rsidRPr="008A0A1B">
              <w:rPr>
                <w:b/>
                <w:sz w:val="18"/>
                <w:szCs w:val="18"/>
              </w:rPr>
              <w:t xml:space="preserve">Podpis zwracającego </w:t>
            </w:r>
          </w:p>
        </w:tc>
        <w:tc>
          <w:tcPr>
            <w:tcW w:w="650" w:type="dxa"/>
          </w:tcPr>
          <w:p w:rsidR="001D1667" w:rsidRPr="008A0A1B" w:rsidRDefault="001D1667" w:rsidP="00904599">
            <w:pPr>
              <w:jc w:val="both"/>
              <w:rPr>
                <w:b/>
                <w:sz w:val="18"/>
                <w:szCs w:val="18"/>
              </w:rPr>
            </w:pPr>
            <w:r w:rsidRPr="008A0A1B">
              <w:rPr>
                <w:b/>
                <w:sz w:val="18"/>
                <w:szCs w:val="18"/>
              </w:rPr>
              <w:t xml:space="preserve">Stan </w:t>
            </w:r>
          </w:p>
        </w:tc>
      </w:tr>
      <w:tr w:rsidR="001D1667" w:rsidRPr="008A0A1B" w:rsidTr="00904599">
        <w:trPr>
          <w:trHeight w:val="296"/>
        </w:trPr>
        <w:tc>
          <w:tcPr>
            <w:tcW w:w="507" w:type="dxa"/>
          </w:tcPr>
          <w:p w:rsidR="001D1667" w:rsidRPr="008A0A1B" w:rsidRDefault="001D1667" w:rsidP="00904599">
            <w:pPr>
              <w:jc w:val="both"/>
              <w:rPr>
                <w:sz w:val="18"/>
                <w:szCs w:val="18"/>
              </w:rPr>
            </w:pPr>
          </w:p>
        </w:tc>
        <w:tc>
          <w:tcPr>
            <w:tcW w:w="653" w:type="dxa"/>
          </w:tcPr>
          <w:p w:rsidR="001D1667" w:rsidRPr="008A0A1B" w:rsidRDefault="001D1667" w:rsidP="00904599">
            <w:pPr>
              <w:jc w:val="both"/>
              <w:rPr>
                <w:sz w:val="18"/>
                <w:szCs w:val="18"/>
              </w:rPr>
            </w:pPr>
          </w:p>
        </w:tc>
        <w:tc>
          <w:tcPr>
            <w:tcW w:w="753" w:type="dxa"/>
          </w:tcPr>
          <w:p w:rsidR="001D1667" w:rsidRPr="008A0A1B" w:rsidRDefault="001D1667" w:rsidP="00904599">
            <w:pPr>
              <w:jc w:val="both"/>
              <w:rPr>
                <w:sz w:val="18"/>
                <w:szCs w:val="18"/>
              </w:rPr>
            </w:pPr>
          </w:p>
        </w:tc>
        <w:tc>
          <w:tcPr>
            <w:tcW w:w="720" w:type="dxa"/>
          </w:tcPr>
          <w:p w:rsidR="001D1667" w:rsidRPr="008A0A1B" w:rsidRDefault="001D1667" w:rsidP="00904599">
            <w:pPr>
              <w:jc w:val="both"/>
              <w:rPr>
                <w:sz w:val="18"/>
                <w:szCs w:val="18"/>
              </w:rPr>
            </w:pPr>
          </w:p>
        </w:tc>
        <w:tc>
          <w:tcPr>
            <w:tcW w:w="1305" w:type="dxa"/>
          </w:tcPr>
          <w:p w:rsidR="001D1667" w:rsidRPr="008A0A1B" w:rsidRDefault="001D1667" w:rsidP="00904599">
            <w:pPr>
              <w:jc w:val="both"/>
              <w:rPr>
                <w:sz w:val="18"/>
                <w:szCs w:val="18"/>
              </w:rPr>
            </w:pPr>
          </w:p>
        </w:tc>
        <w:tc>
          <w:tcPr>
            <w:tcW w:w="1259" w:type="dxa"/>
          </w:tcPr>
          <w:p w:rsidR="001D1667" w:rsidRPr="008A0A1B" w:rsidRDefault="001D1667" w:rsidP="00904599">
            <w:pPr>
              <w:jc w:val="both"/>
              <w:rPr>
                <w:sz w:val="18"/>
                <w:szCs w:val="18"/>
              </w:rPr>
            </w:pPr>
          </w:p>
        </w:tc>
        <w:tc>
          <w:tcPr>
            <w:tcW w:w="891" w:type="dxa"/>
          </w:tcPr>
          <w:p w:rsidR="001D1667" w:rsidRPr="008A0A1B" w:rsidRDefault="001D1667" w:rsidP="00904599">
            <w:pPr>
              <w:jc w:val="both"/>
              <w:rPr>
                <w:sz w:val="18"/>
                <w:szCs w:val="18"/>
              </w:rPr>
            </w:pPr>
          </w:p>
        </w:tc>
        <w:tc>
          <w:tcPr>
            <w:tcW w:w="1145" w:type="dxa"/>
          </w:tcPr>
          <w:p w:rsidR="001D1667" w:rsidRPr="008A0A1B" w:rsidRDefault="001D1667" w:rsidP="00904599">
            <w:pPr>
              <w:jc w:val="both"/>
              <w:rPr>
                <w:sz w:val="18"/>
                <w:szCs w:val="18"/>
              </w:rPr>
            </w:pPr>
          </w:p>
        </w:tc>
        <w:tc>
          <w:tcPr>
            <w:tcW w:w="1226" w:type="dxa"/>
          </w:tcPr>
          <w:p w:rsidR="001D1667" w:rsidRPr="008A0A1B" w:rsidRDefault="001D1667" w:rsidP="00904599">
            <w:pPr>
              <w:jc w:val="both"/>
              <w:rPr>
                <w:sz w:val="18"/>
                <w:szCs w:val="18"/>
              </w:rPr>
            </w:pPr>
          </w:p>
        </w:tc>
        <w:tc>
          <w:tcPr>
            <w:tcW w:w="650" w:type="dxa"/>
          </w:tcPr>
          <w:p w:rsidR="001D1667" w:rsidRPr="008A0A1B" w:rsidRDefault="001D1667" w:rsidP="00904599">
            <w:pPr>
              <w:jc w:val="both"/>
              <w:rPr>
                <w:sz w:val="18"/>
                <w:szCs w:val="18"/>
              </w:rPr>
            </w:pPr>
          </w:p>
        </w:tc>
      </w:tr>
      <w:tr w:rsidR="001D1667" w:rsidRPr="008A0A1B" w:rsidTr="00904599">
        <w:trPr>
          <w:trHeight w:val="296"/>
        </w:trPr>
        <w:tc>
          <w:tcPr>
            <w:tcW w:w="507" w:type="dxa"/>
          </w:tcPr>
          <w:p w:rsidR="001D1667" w:rsidRPr="008A0A1B" w:rsidRDefault="001D1667" w:rsidP="00904599">
            <w:pPr>
              <w:jc w:val="both"/>
              <w:rPr>
                <w:sz w:val="18"/>
                <w:szCs w:val="18"/>
              </w:rPr>
            </w:pPr>
          </w:p>
        </w:tc>
        <w:tc>
          <w:tcPr>
            <w:tcW w:w="653" w:type="dxa"/>
          </w:tcPr>
          <w:p w:rsidR="001D1667" w:rsidRPr="008A0A1B" w:rsidRDefault="001D1667" w:rsidP="00904599">
            <w:pPr>
              <w:jc w:val="both"/>
              <w:rPr>
                <w:sz w:val="18"/>
                <w:szCs w:val="18"/>
              </w:rPr>
            </w:pPr>
          </w:p>
        </w:tc>
        <w:tc>
          <w:tcPr>
            <w:tcW w:w="753" w:type="dxa"/>
          </w:tcPr>
          <w:p w:rsidR="001D1667" w:rsidRPr="008A0A1B" w:rsidRDefault="001D1667" w:rsidP="00904599">
            <w:pPr>
              <w:jc w:val="both"/>
              <w:rPr>
                <w:sz w:val="18"/>
                <w:szCs w:val="18"/>
              </w:rPr>
            </w:pPr>
          </w:p>
        </w:tc>
        <w:tc>
          <w:tcPr>
            <w:tcW w:w="720" w:type="dxa"/>
          </w:tcPr>
          <w:p w:rsidR="001D1667" w:rsidRPr="008A0A1B" w:rsidRDefault="001D1667" w:rsidP="00904599">
            <w:pPr>
              <w:jc w:val="both"/>
              <w:rPr>
                <w:sz w:val="18"/>
                <w:szCs w:val="18"/>
              </w:rPr>
            </w:pPr>
          </w:p>
        </w:tc>
        <w:tc>
          <w:tcPr>
            <w:tcW w:w="1305" w:type="dxa"/>
          </w:tcPr>
          <w:p w:rsidR="001D1667" w:rsidRPr="008A0A1B" w:rsidRDefault="001D1667" w:rsidP="00904599">
            <w:pPr>
              <w:jc w:val="both"/>
              <w:rPr>
                <w:sz w:val="18"/>
                <w:szCs w:val="18"/>
              </w:rPr>
            </w:pPr>
          </w:p>
        </w:tc>
        <w:tc>
          <w:tcPr>
            <w:tcW w:w="1259" w:type="dxa"/>
          </w:tcPr>
          <w:p w:rsidR="001D1667" w:rsidRPr="008A0A1B" w:rsidRDefault="001D1667" w:rsidP="00904599">
            <w:pPr>
              <w:jc w:val="both"/>
              <w:rPr>
                <w:sz w:val="18"/>
                <w:szCs w:val="18"/>
              </w:rPr>
            </w:pPr>
          </w:p>
        </w:tc>
        <w:tc>
          <w:tcPr>
            <w:tcW w:w="891" w:type="dxa"/>
          </w:tcPr>
          <w:p w:rsidR="001D1667" w:rsidRPr="008A0A1B" w:rsidRDefault="001D1667" w:rsidP="00904599">
            <w:pPr>
              <w:jc w:val="both"/>
              <w:rPr>
                <w:sz w:val="18"/>
                <w:szCs w:val="18"/>
              </w:rPr>
            </w:pPr>
          </w:p>
        </w:tc>
        <w:tc>
          <w:tcPr>
            <w:tcW w:w="1145" w:type="dxa"/>
          </w:tcPr>
          <w:p w:rsidR="001D1667" w:rsidRPr="008A0A1B" w:rsidRDefault="001D1667" w:rsidP="00904599">
            <w:pPr>
              <w:jc w:val="both"/>
              <w:rPr>
                <w:sz w:val="18"/>
                <w:szCs w:val="18"/>
              </w:rPr>
            </w:pPr>
          </w:p>
        </w:tc>
        <w:tc>
          <w:tcPr>
            <w:tcW w:w="1226" w:type="dxa"/>
          </w:tcPr>
          <w:p w:rsidR="001D1667" w:rsidRPr="008A0A1B" w:rsidRDefault="001D1667" w:rsidP="00904599">
            <w:pPr>
              <w:jc w:val="both"/>
              <w:rPr>
                <w:sz w:val="18"/>
                <w:szCs w:val="18"/>
              </w:rPr>
            </w:pPr>
          </w:p>
        </w:tc>
        <w:tc>
          <w:tcPr>
            <w:tcW w:w="650" w:type="dxa"/>
          </w:tcPr>
          <w:p w:rsidR="001D1667" w:rsidRPr="008A0A1B" w:rsidRDefault="001D1667" w:rsidP="00904599">
            <w:pPr>
              <w:jc w:val="both"/>
              <w:rPr>
                <w:sz w:val="18"/>
                <w:szCs w:val="18"/>
              </w:rPr>
            </w:pPr>
          </w:p>
        </w:tc>
      </w:tr>
      <w:tr w:rsidR="001D1667" w:rsidRPr="008A0A1B" w:rsidTr="00904599">
        <w:trPr>
          <w:trHeight w:val="317"/>
        </w:trPr>
        <w:tc>
          <w:tcPr>
            <w:tcW w:w="507" w:type="dxa"/>
          </w:tcPr>
          <w:p w:rsidR="001D1667" w:rsidRPr="008A0A1B" w:rsidRDefault="001D1667" w:rsidP="00904599">
            <w:pPr>
              <w:jc w:val="both"/>
              <w:rPr>
                <w:sz w:val="18"/>
                <w:szCs w:val="18"/>
              </w:rPr>
            </w:pPr>
          </w:p>
        </w:tc>
        <w:tc>
          <w:tcPr>
            <w:tcW w:w="653" w:type="dxa"/>
          </w:tcPr>
          <w:p w:rsidR="001D1667" w:rsidRPr="008A0A1B" w:rsidRDefault="001D1667" w:rsidP="00904599">
            <w:pPr>
              <w:jc w:val="both"/>
              <w:rPr>
                <w:sz w:val="18"/>
                <w:szCs w:val="18"/>
              </w:rPr>
            </w:pPr>
          </w:p>
        </w:tc>
        <w:tc>
          <w:tcPr>
            <w:tcW w:w="753" w:type="dxa"/>
          </w:tcPr>
          <w:p w:rsidR="001D1667" w:rsidRPr="008A0A1B" w:rsidRDefault="001D1667" w:rsidP="00904599">
            <w:pPr>
              <w:jc w:val="both"/>
              <w:rPr>
                <w:sz w:val="18"/>
                <w:szCs w:val="18"/>
              </w:rPr>
            </w:pPr>
          </w:p>
        </w:tc>
        <w:tc>
          <w:tcPr>
            <w:tcW w:w="720" w:type="dxa"/>
          </w:tcPr>
          <w:p w:rsidR="001D1667" w:rsidRPr="008A0A1B" w:rsidRDefault="001D1667" w:rsidP="00904599">
            <w:pPr>
              <w:jc w:val="both"/>
              <w:rPr>
                <w:sz w:val="18"/>
                <w:szCs w:val="18"/>
              </w:rPr>
            </w:pPr>
          </w:p>
        </w:tc>
        <w:tc>
          <w:tcPr>
            <w:tcW w:w="1305" w:type="dxa"/>
          </w:tcPr>
          <w:p w:rsidR="001D1667" w:rsidRPr="008A0A1B" w:rsidRDefault="001D1667" w:rsidP="00904599">
            <w:pPr>
              <w:jc w:val="both"/>
              <w:rPr>
                <w:sz w:val="18"/>
                <w:szCs w:val="18"/>
              </w:rPr>
            </w:pPr>
          </w:p>
        </w:tc>
        <w:tc>
          <w:tcPr>
            <w:tcW w:w="1259" w:type="dxa"/>
          </w:tcPr>
          <w:p w:rsidR="001D1667" w:rsidRPr="008A0A1B" w:rsidRDefault="001D1667" w:rsidP="00904599">
            <w:pPr>
              <w:jc w:val="both"/>
              <w:rPr>
                <w:sz w:val="18"/>
                <w:szCs w:val="18"/>
              </w:rPr>
            </w:pPr>
          </w:p>
        </w:tc>
        <w:tc>
          <w:tcPr>
            <w:tcW w:w="891" w:type="dxa"/>
          </w:tcPr>
          <w:p w:rsidR="001D1667" w:rsidRPr="008A0A1B" w:rsidRDefault="001D1667" w:rsidP="00904599">
            <w:pPr>
              <w:jc w:val="both"/>
              <w:rPr>
                <w:sz w:val="18"/>
                <w:szCs w:val="18"/>
              </w:rPr>
            </w:pPr>
          </w:p>
        </w:tc>
        <w:tc>
          <w:tcPr>
            <w:tcW w:w="1145" w:type="dxa"/>
          </w:tcPr>
          <w:p w:rsidR="001D1667" w:rsidRPr="008A0A1B" w:rsidRDefault="001D1667" w:rsidP="00904599">
            <w:pPr>
              <w:jc w:val="both"/>
              <w:rPr>
                <w:sz w:val="18"/>
                <w:szCs w:val="18"/>
              </w:rPr>
            </w:pPr>
          </w:p>
        </w:tc>
        <w:tc>
          <w:tcPr>
            <w:tcW w:w="1226" w:type="dxa"/>
          </w:tcPr>
          <w:p w:rsidR="001D1667" w:rsidRPr="008A0A1B" w:rsidRDefault="001D1667" w:rsidP="00904599">
            <w:pPr>
              <w:jc w:val="both"/>
              <w:rPr>
                <w:sz w:val="18"/>
                <w:szCs w:val="18"/>
              </w:rPr>
            </w:pPr>
          </w:p>
        </w:tc>
        <w:tc>
          <w:tcPr>
            <w:tcW w:w="650" w:type="dxa"/>
          </w:tcPr>
          <w:p w:rsidR="001D1667" w:rsidRPr="008A0A1B" w:rsidRDefault="001D1667" w:rsidP="00904599">
            <w:pPr>
              <w:jc w:val="both"/>
              <w:rPr>
                <w:sz w:val="18"/>
                <w:szCs w:val="18"/>
              </w:rPr>
            </w:pPr>
          </w:p>
        </w:tc>
      </w:tr>
    </w:tbl>
    <w:p w:rsidR="001D1667" w:rsidRDefault="001D1667" w:rsidP="001D1667">
      <w:pPr>
        <w:pStyle w:val="Akapitzlist"/>
        <w:spacing w:after="0" w:line="240" w:lineRule="auto"/>
        <w:ind w:left="-567"/>
        <w:jc w:val="both"/>
        <w:rPr>
          <w:rFonts w:ascii="Times New Roman" w:hAnsi="Times New Roman" w:cs="Times New Roman"/>
          <w:sz w:val="24"/>
          <w:szCs w:val="24"/>
        </w:rPr>
      </w:pPr>
    </w:p>
    <w:p w:rsidR="00AC6C82" w:rsidRDefault="00AC6C82" w:rsidP="00AC6C82">
      <w:pPr>
        <w:ind w:left="360"/>
        <w:jc w:val="both"/>
        <w:rPr>
          <w:sz w:val="24"/>
          <w:szCs w:val="24"/>
        </w:rPr>
      </w:pPr>
    </w:p>
    <w:p w:rsidR="00AC6C82" w:rsidRDefault="00AC6C82">
      <w:pPr>
        <w:rPr>
          <w:rFonts w:ascii="Times New Roman" w:hAnsi="Times New Roman" w:cs="Times New Roman"/>
          <w:sz w:val="24"/>
          <w:szCs w:val="24"/>
        </w:rPr>
      </w:pPr>
      <w:r>
        <w:rPr>
          <w:rFonts w:ascii="Times New Roman" w:hAnsi="Times New Roman" w:cs="Times New Roman"/>
          <w:sz w:val="24"/>
          <w:szCs w:val="24"/>
        </w:rPr>
        <w:br w:type="page"/>
      </w:r>
    </w:p>
    <w:p w:rsidR="00842DBF" w:rsidRPr="00F61FDA" w:rsidRDefault="00AC6C82" w:rsidP="00842D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ZAŁĄCZNIK Nr 1 do Zarządzenia Nr </w:t>
      </w:r>
      <w:r w:rsidR="00842DBF">
        <w:rPr>
          <w:rFonts w:ascii="Times New Roman" w:hAnsi="Times New Roman" w:cs="Times New Roman"/>
          <w:sz w:val="24"/>
          <w:szCs w:val="24"/>
        </w:rPr>
        <w:t xml:space="preserve">23 </w:t>
      </w:r>
      <w:r>
        <w:rPr>
          <w:rFonts w:ascii="Times New Roman" w:hAnsi="Times New Roman" w:cs="Times New Roman"/>
          <w:sz w:val="24"/>
          <w:szCs w:val="24"/>
        </w:rPr>
        <w:t>Rektora</w:t>
      </w:r>
      <w:r w:rsidR="00842DBF">
        <w:rPr>
          <w:rFonts w:ascii="Times New Roman" w:hAnsi="Times New Roman" w:cs="Times New Roman"/>
          <w:sz w:val="24"/>
          <w:szCs w:val="24"/>
        </w:rPr>
        <w:t xml:space="preserve"> </w:t>
      </w:r>
      <w:r>
        <w:rPr>
          <w:rFonts w:ascii="Times New Roman" w:hAnsi="Times New Roman" w:cs="Times New Roman"/>
          <w:sz w:val="24"/>
          <w:szCs w:val="24"/>
        </w:rPr>
        <w:t>Uniwersytetu Warmińsko-Mazurskiego w Olsztynie z</w:t>
      </w:r>
      <w:r w:rsidR="00842DBF">
        <w:rPr>
          <w:rFonts w:ascii="Times New Roman" w:hAnsi="Times New Roman" w:cs="Times New Roman"/>
          <w:sz w:val="24"/>
          <w:szCs w:val="24"/>
        </w:rPr>
        <w:t xml:space="preserve"> </w:t>
      </w:r>
      <w:r>
        <w:rPr>
          <w:rFonts w:ascii="Times New Roman" w:hAnsi="Times New Roman" w:cs="Times New Roman"/>
          <w:sz w:val="24"/>
          <w:szCs w:val="24"/>
        </w:rPr>
        <w:t xml:space="preserve">dnia </w:t>
      </w:r>
      <w:r w:rsidR="00842DBF">
        <w:rPr>
          <w:rFonts w:ascii="Times New Roman" w:hAnsi="Times New Roman" w:cs="Times New Roman"/>
          <w:sz w:val="24"/>
          <w:szCs w:val="24"/>
        </w:rPr>
        <w:t>08.06.2000 r.</w:t>
      </w:r>
    </w:p>
    <w:p w:rsidR="00AC6C82" w:rsidRDefault="00AC6C82" w:rsidP="00AC6C82">
      <w:pPr>
        <w:spacing w:after="0" w:line="240" w:lineRule="auto"/>
        <w:ind w:left="2124" w:firstLine="708"/>
        <w:jc w:val="both"/>
        <w:rPr>
          <w:rFonts w:ascii="Times New Roman" w:hAnsi="Times New Roman" w:cs="Times New Roman"/>
          <w:sz w:val="24"/>
          <w:szCs w:val="24"/>
        </w:rPr>
      </w:pPr>
    </w:p>
    <w:p w:rsidR="00AC6C82" w:rsidRDefault="00AC6C82" w:rsidP="00AC6C82">
      <w:pPr>
        <w:spacing w:after="0" w:line="240" w:lineRule="auto"/>
        <w:ind w:left="2124" w:firstLine="708"/>
        <w:rPr>
          <w:rFonts w:ascii="Times New Roman" w:hAnsi="Times New Roman" w:cs="Times New Roman"/>
          <w:sz w:val="24"/>
          <w:szCs w:val="24"/>
        </w:rPr>
      </w:pPr>
    </w:p>
    <w:p w:rsidR="00AC6C82" w:rsidRDefault="00AC6C82" w:rsidP="00AC6C82">
      <w:pPr>
        <w:spacing w:after="0" w:line="240" w:lineRule="auto"/>
        <w:ind w:left="2124" w:firstLine="708"/>
        <w:rPr>
          <w:rFonts w:ascii="Times New Roman" w:hAnsi="Times New Roman" w:cs="Times New Roman"/>
          <w:sz w:val="24"/>
          <w:szCs w:val="24"/>
        </w:rPr>
      </w:pPr>
    </w:p>
    <w:p w:rsidR="00AC6C82" w:rsidRDefault="00AC6C82" w:rsidP="00AC6C82">
      <w:pPr>
        <w:spacing w:after="0" w:line="240" w:lineRule="auto"/>
        <w:ind w:left="2124" w:firstLine="708"/>
        <w:rPr>
          <w:rFonts w:ascii="Times New Roman" w:hAnsi="Times New Roman" w:cs="Times New Roman"/>
          <w:sz w:val="24"/>
          <w:szCs w:val="24"/>
        </w:rPr>
      </w:pPr>
    </w:p>
    <w:p w:rsidR="00AC6C82" w:rsidRDefault="00AC6C82" w:rsidP="00AC6C82">
      <w:pPr>
        <w:spacing w:after="0" w:line="240" w:lineRule="auto"/>
        <w:ind w:left="-851" w:firstLine="3"/>
        <w:jc w:val="center"/>
        <w:rPr>
          <w:rFonts w:ascii="Times New Roman" w:hAnsi="Times New Roman" w:cs="Times New Roman"/>
          <w:b/>
          <w:sz w:val="24"/>
          <w:szCs w:val="24"/>
        </w:rPr>
      </w:pPr>
      <w:r>
        <w:rPr>
          <w:rFonts w:ascii="Times New Roman" w:hAnsi="Times New Roman" w:cs="Times New Roman"/>
          <w:b/>
          <w:sz w:val="24"/>
          <w:szCs w:val="24"/>
        </w:rPr>
        <w:t>INSTRUKCJA</w:t>
      </w:r>
    </w:p>
    <w:p w:rsidR="00AC6C82" w:rsidRDefault="00AC6C82" w:rsidP="00AC6C82">
      <w:pPr>
        <w:spacing w:after="0" w:line="240" w:lineRule="auto"/>
        <w:ind w:left="-709" w:firstLine="3"/>
        <w:jc w:val="center"/>
        <w:rPr>
          <w:rFonts w:ascii="Times New Roman" w:hAnsi="Times New Roman" w:cs="Times New Roman"/>
          <w:b/>
          <w:sz w:val="24"/>
          <w:szCs w:val="24"/>
        </w:rPr>
      </w:pPr>
      <w:r>
        <w:rPr>
          <w:rFonts w:ascii="Times New Roman" w:hAnsi="Times New Roman" w:cs="Times New Roman"/>
          <w:b/>
          <w:sz w:val="24"/>
          <w:szCs w:val="24"/>
        </w:rPr>
        <w:t>OKREŚLAJĄCA WARUNKI TECHNICZNE DOTYCZĄCE PRZECHOWYWANIA MATERIAŁÓW CHEMICZNYCH W MAGAZYNACH PODRĘCZNYCH ZNAJDUJĄCYCH SIĘ NA TERENIE UNIWERSYTETU UWM W OLSZTYNIE.</w:t>
      </w:r>
    </w:p>
    <w:p w:rsidR="00AC6C82" w:rsidRDefault="00AC6C82" w:rsidP="00AC6C82">
      <w:pPr>
        <w:spacing w:after="0" w:line="240" w:lineRule="auto"/>
        <w:ind w:left="-709" w:firstLine="3"/>
        <w:rPr>
          <w:rFonts w:ascii="Times New Roman" w:hAnsi="Times New Roman" w:cs="Times New Roman"/>
          <w:b/>
          <w:sz w:val="24"/>
          <w:szCs w:val="24"/>
        </w:rPr>
      </w:pPr>
    </w:p>
    <w:p w:rsidR="00AC6C82" w:rsidRDefault="00AC6C82" w:rsidP="00AC6C82">
      <w:pPr>
        <w:spacing w:after="0" w:line="240" w:lineRule="auto"/>
        <w:ind w:left="-567" w:firstLine="3"/>
        <w:rPr>
          <w:rFonts w:ascii="Times New Roman" w:hAnsi="Times New Roman" w:cs="Times New Roman"/>
          <w:b/>
          <w:sz w:val="24"/>
          <w:szCs w:val="24"/>
        </w:rPr>
      </w:pPr>
    </w:p>
    <w:p w:rsidR="00AC6C82" w:rsidRDefault="00AC6C82" w:rsidP="00AC6C82">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Podstawa prawna:</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Rozporządzenie Ministra Spraw Wewnętrznych z 11 marca 1992 r. w sprawie ochrony ppoż.    budynków i innych obiektów budowlanych i terenów z późniejszymi zmianami (Dz. U. Nr 92, poz. 460)</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Rozporządzenie Ministra Gospodarki Przestrzennej i Budownictwa z 14 grudnia 1994 r. w sprawie warunków technicznych, jakim powinny odpowiadać budynki i ich usytuowanie z późniejszymi zmianami (Dz. U. z 1995 r. Nr 10, poz. 46)</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Rozporządzenie Ministra Edukacji Narodowej z dn. 11 marca 1998 r. w sprawie przepisów bezpieczeństwa i higieny pracy w szkołach wyższych (Dz. U. Nr 37, poz. 209)</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II.       Uwagi wstępne:</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Warunki, o których mowa obowiązują w budynkach przeznaczonych na pobyt ludzi, a zaliczonych do kategorii zagrożenia ludzi w jednostkach UWM w Olsztynie. Lokalizację tych pomieszczeń oraz warunki techniczne wymagane w tych pomieszczeniach omówiono w zakresie obejmującym:</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ciecze palne</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materiały żrące</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inne materiały</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rozmieszczenie poszczególnych grup materiałów chemicznych</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niektóre przepisy BHP w pracowniach i laboratoriach.</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III.   Przechowywanie materiałów niebezpiecznych pożarowo w budynkach zaliczanych do kategorii zagrożenia ludzi.</w:t>
      </w:r>
    </w:p>
    <w:p w:rsidR="00AC6C82" w:rsidRDefault="00AC6C82" w:rsidP="00AC6C82">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Materiały niebezpieczne pożarowo:</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ciecze palne o temp. zapłonu poniżej 55</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gazy palne</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ciała stałe wytwarzające w zetknięciu z wodą, parą wodną, gazy palne,</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ciała stałe zapalające się samorzutnie w powietrzu,</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materiały wybuchowe i pirotechniczne,</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ciała stałe, palne utleniające o temp. rozkładu poniżej 21</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ciała stałe jednorodne o temp. samozapalenia poniżej 200</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materiały mające skłonności do samozapalenia.</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2.   Ciecze niebezpieczne pożarowo dzielą się na:</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I klasę niebezpieczeństwa pożarowego – o temp. zapłonu poniżej 21</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II klasę niebezpieczeństwa pożarowego – o temp. zapłonu od 21</w:t>
      </w:r>
      <w:r>
        <w:rPr>
          <w:rFonts w:ascii="Times New Roman" w:hAnsi="Times New Roman" w:cs="Times New Roman"/>
          <w:sz w:val="24"/>
          <w:szCs w:val="24"/>
          <w:vertAlign w:val="superscript"/>
        </w:rPr>
        <w:t>o</w:t>
      </w:r>
      <w:r>
        <w:rPr>
          <w:rFonts w:ascii="Times New Roman" w:hAnsi="Times New Roman" w:cs="Times New Roman"/>
          <w:sz w:val="24"/>
          <w:szCs w:val="24"/>
        </w:rPr>
        <w:t>C do 55</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3.  W budynkach zaliczonych do kategorii zagrożenia ludzi ciecze niebezpieczne pożarowo mogą być przechowywane tylko w podręcznych pomieszczeniach magazynowym.</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xml:space="preserve">4.  Ciecze i inne materiały niebezpieczne pożarowo nie mogą być składowane w piwnicach, na poddaszach, w obrębie klatek schodowych i korytarzach, w pomieszczeniach ogólnie dostępnych, na tarasach, balkonach, loggiach w budynkach zaliczonych do kategorii zagrożenia ludzi. </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lastRenderedPageBreak/>
        <w:t>5.  Zapas cieczy palnych przechowywanych w budynku nie może przekroczyć w jednej strefie pożarowej: I kl. – 10 dm</w:t>
      </w:r>
      <w:r>
        <w:rPr>
          <w:rFonts w:ascii="Times New Roman" w:hAnsi="Times New Roman" w:cs="Times New Roman"/>
          <w:sz w:val="24"/>
          <w:szCs w:val="24"/>
          <w:vertAlign w:val="superscript"/>
        </w:rPr>
        <w:t>3</w:t>
      </w:r>
      <w:r>
        <w:rPr>
          <w:rFonts w:ascii="Times New Roman" w:hAnsi="Times New Roman" w:cs="Times New Roman"/>
          <w:sz w:val="24"/>
          <w:szCs w:val="24"/>
        </w:rPr>
        <w:t>, II kl. – 50 dm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6. Pomieszczenie przeznaczone na magazynek podręczny należy wykonać z elementów nierozprzestrzeniających ognia, o minimalnej odporności ogniowej stropów i ścian – 1 godz., drzwi – 1/2 godz. Przy założeniu, że obciążenie ogniowe nie przekroczy 500 MJ/m</w:t>
      </w:r>
      <w:r>
        <w:rPr>
          <w:rFonts w:ascii="Times New Roman" w:hAnsi="Times New Roman" w:cs="Times New Roman"/>
          <w:sz w:val="24"/>
          <w:szCs w:val="24"/>
          <w:vertAlign w:val="superscript"/>
        </w:rPr>
        <w:t>2</w:t>
      </w:r>
      <w:r>
        <w:rPr>
          <w:rFonts w:ascii="Times New Roman" w:hAnsi="Times New Roman" w:cs="Times New Roman"/>
          <w:sz w:val="24"/>
          <w:szCs w:val="24"/>
        </w:rPr>
        <w:t xml:space="preserve"> (24 KG/m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AC6C82" w:rsidRDefault="00AC6C82" w:rsidP="00AC6C82">
      <w:pPr>
        <w:spacing w:after="0" w:line="240" w:lineRule="auto"/>
        <w:ind w:left="-564"/>
        <w:jc w:val="both"/>
        <w:rPr>
          <w:rFonts w:ascii="Times New Roman" w:hAnsi="Times New Roman" w:cs="Times New Roman"/>
          <w:sz w:val="24"/>
          <w:szCs w:val="24"/>
        </w:rPr>
      </w:pP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Dopuszcza się przechowywanie większej ilości cieczy niż w punkcie 5 pod warunkiem zwiększenia odporności ogniowej stropów, ścian i drzwi, a pojemniki nie mogą być większe niż 2 litry.</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7.  Pomieszczenia magazynowe cieczy niebezpiecznych pożarowo w budynkach muszą spełniać następujące warunki:</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nie mogą mieć bezpośredniego połączenia z innymi pomieszczeniami, w których znajduje się lub może znajdować się ogień otwarty,</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muszą posiadać wentylację naturalną (grawitacyjną) lub mechaniczną,</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ogrzewanie centralne może być wyłącznie wodne, niskoprężne o temp. urządzeń grzewczych i powietrza w pomieszczeniu poniżej temp. zapłonu najniebezpieczniejszej pożarowo cieczy,</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otwory okienne w pomieszczeniach muszą być zabezpieczone przed możliwością zaprószenia ognia.</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8.   Lokalizacja cieczy palnych w pomieszczeniach magazynowych nie może stanowić zagrożenia dla składowanych tam innych artykułów i urządzeń.</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CIECZE NIEBEZPIECZNE POŻAROWO MUSZĄ BYĆ PRZECHOWYWANE W SZCZELNYCH, HERMETYCZNYCH NACZYNIACH, ZABEZPIECZONYCH PRZED STŁUCZENIEM, BEZ MOŻLIWOŚCI ROZLEWANIA W TYCH POMIESZCZENIACH. (CAŁKOWITY ZAKAZ)</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10. Magazynek podręczny należy wyposażyć w 1 gaśnicę o minimalnej zawartości środka gaśniczego wynoszącego 2 KG.</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11.  Na drzwiach magazynku należy umieścić znak ppoż. informujący, że w środku znajdują się materiały niebezpieczne pożarowo.</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12.  Ciecze palne nie mogą być przechowywane:</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wspólnie z palnymi i podsycającymi proces palenia gazami technicznymi oraz substancjami utleniającymi i samozapalnymi,</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w magazynach i pomieszczeniach o dużej wartości łącznie z unikalną aparaturą i urządzeniami,</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w budynkach bibliotek, archiwów, stołówek, klubów, domów studenta oraz w bezpośrednim sąsiedztwie pomieszczeń zaliczonych do kategorii kl. zagrożenia ludzi (tam gdzie mogą przebywać ludzie w grupach ponad 50 osób – np.: kina, sale konferencyjne, restauracje, itp.),</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 z substancjami żrącymi lub powodującymi niszczenie opakowań w wyniku powinowactwa chemicznego.</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13.  Na stanowiskach pracy w laboratoriach ilości cieczy palnych nie może przekraczać ilości niezbędnej do pracy w ciągu jednej zmiany.</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14.  Przez pomieszczenia magazynowania cieczy palnych nie wolno prowadzić instalacji, które w wyniku wypadku pożaru mogą spowodować jego intensyfikację lub rozprzestrzenianie na inne pomieszczenia.</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15.  W pomieszczeniach magazynowych należy wprowadzić bezwzględny zakaz palenia tytoniu i używania ognia otwartego.</w:t>
      </w: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16.  Personel stykający się z cieczami palnymi musi być przeszkolony. Dotyczy to również studentów.</w:t>
      </w:r>
    </w:p>
    <w:p w:rsidR="00AC6C82" w:rsidRDefault="00AC6C82" w:rsidP="00AC6C82">
      <w:pPr>
        <w:spacing w:after="0" w:line="240" w:lineRule="auto"/>
        <w:ind w:left="-564"/>
        <w:jc w:val="both"/>
        <w:rPr>
          <w:rFonts w:ascii="Times New Roman" w:hAnsi="Times New Roman" w:cs="Times New Roman"/>
          <w:sz w:val="24"/>
          <w:szCs w:val="24"/>
        </w:rPr>
      </w:pP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sz w:val="24"/>
          <w:szCs w:val="24"/>
        </w:rPr>
        <w:tab/>
        <w:t xml:space="preserve">W załączeniu tabela Nr 1 charakteryzująca właściwości palne i wybuchowe cieczy oraz tablica Nr 31 przedstawiająca warunki magazynowania ładunków grożących wybuchem i pożarem. </w:t>
      </w:r>
    </w:p>
    <w:p w:rsidR="00AC6C82" w:rsidRDefault="00AC6C82" w:rsidP="00AC6C82">
      <w:pPr>
        <w:spacing w:after="0" w:line="240" w:lineRule="auto"/>
        <w:ind w:left="-564"/>
        <w:jc w:val="both"/>
        <w:rPr>
          <w:rFonts w:ascii="Times New Roman" w:hAnsi="Times New Roman" w:cs="Times New Roman"/>
          <w:b/>
          <w:sz w:val="24"/>
          <w:szCs w:val="24"/>
        </w:rPr>
      </w:pPr>
    </w:p>
    <w:p w:rsidR="00AC6C82" w:rsidRDefault="00AC6C82" w:rsidP="00AC6C82">
      <w:pPr>
        <w:spacing w:after="0" w:line="240" w:lineRule="auto"/>
        <w:ind w:left="-564"/>
        <w:jc w:val="both"/>
        <w:rPr>
          <w:rFonts w:ascii="Times New Roman" w:hAnsi="Times New Roman" w:cs="Times New Roman"/>
          <w:b/>
          <w:sz w:val="24"/>
          <w:szCs w:val="24"/>
        </w:rPr>
      </w:pPr>
    </w:p>
    <w:p w:rsidR="00AC6C82" w:rsidRDefault="00AC6C82" w:rsidP="00AC6C82">
      <w:pPr>
        <w:spacing w:after="0" w:line="240" w:lineRule="auto"/>
        <w:ind w:left="-564"/>
        <w:jc w:val="both"/>
        <w:rPr>
          <w:rFonts w:ascii="Times New Roman" w:hAnsi="Times New Roman" w:cs="Times New Roman"/>
          <w:sz w:val="24"/>
          <w:szCs w:val="24"/>
        </w:rPr>
      </w:pPr>
      <w:r>
        <w:rPr>
          <w:rFonts w:ascii="Times New Roman" w:hAnsi="Times New Roman" w:cs="Times New Roman"/>
          <w:b/>
          <w:sz w:val="24"/>
          <w:szCs w:val="24"/>
        </w:rPr>
        <w:lastRenderedPageBreak/>
        <w:t>IV. Materiały żrące.</w:t>
      </w:r>
    </w:p>
    <w:p w:rsidR="00AC6C82" w:rsidRDefault="00AC6C82" w:rsidP="00AC6C82">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Substancje żrące występują w postaci cieczy lub ciał stałych, posiadających właściwości uszkodzenia żywych tkanek i korodujące działanie na materiały konstrukcyjne.</w:t>
      </w:r>
    </w:p>
    <w:p w:rsidR="00AC6C82" w:rsidRDefault="00AC6C82" w:rsidP="00AC6C82">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Ilość przechowywanych materiałów żrących należy ograniczyć do maksymalnie jednotygodniowego zapasu.</w:t>
      </w:r>
    </w:p>
    <w:p w:rsidR="00AC6C82" w:rsidRDefault="00AC6C82" w:rsidP="00AC6C82">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Pomieszczenia przeznaczone na magazyny podręczne materiałów żrących muszą spełniać następujące warunki:</w:t>
      </w:r>
    </w:p>
    <w:p w:rsidR="00AC6C82" w:rsidRDefault="00AC6C82" w:rsidP="00AC6C82">
      <w:pPr>
        <w:pStyle w:val="Akapitzlist"/>
        <w:spacing w:after="0" w:line="240" w:lineRule="auto"/>
        <w:ind w:left="-204"/>
        <w:jc w:val="both"/>
        <w:rPr>
          <w:rFonts w:ascii="Times New Roman" w:hAnsi="Times New Roman" w:cs="Times New Roman"/>
          <w:sz w:val="24"/>
          <w:szCs w:val="24"/>
        </w:rPr>
      </w:pPr>
      <w:r>
        <w:rPr>
          <w:rFonts w:ascii="Times New Roman" w:hAnsi="Times New Roman" w:cs="Times New Roman"/>
          <w:sz w:val="24"/>
          <w:szCs w:val="24"/>
        </w:rPr>
        <w:t>- ściany i stropy niepalne,</w:t>
      </w:r>
    </w:p>
    <w:p w:rsidR="00AC6C82" w:rsidRDefault="00AC6C82" w:rsidP="00AC6C82">
      <w:pPr>
        <w:pStyle w:val="Akapitzlist"/>
        <w:spacing w:after="0" w:line="240" w:lineRule="auto"/>
        <w:ind w:left="-204"/>
        <w:jc w:val="both"/>
        <w:rPr>
          <w:rFonts w:ascii="Times New Roman" w:hAnsi="Times New Roman" w:cs="Times New Roman"/>
          <w:sz w:val="24"/>
          <w:szCs w:val="24"/>
        </w:rPr>
      </w:pPr>
      <w:r>
        <w:rPr>
          <w:rFonts w:ascii="Times New Roman" w:hAnsi="Times New Roman" w:cs="Times New Roman"/>
          <w:sz w:val="24"/>
          <w:szCs w:val="24"/>
        </w:rPr>
        <w:t>- posiadać podłogi kwasoodporne (terakota),</w:t>
      </w:r>
    </w:p>
    <w:p w:rsidR="00AC6C82" w:rsidRDefault="00AC6C82" w:rsidP="00AC6C82">
      <w:pPr>
        <w:pStyle w:val="Akapitzlist"/>
        <w:spacing w:after="0" w:line="240" w:lineRule="auto"/>
        <w:ind w:left="-204"/>
        <w:jc w:val="both"/>
        <w:rPr>
          <w:rFonts w:ascii="Times New Roman" w:hAnsi="Times New Roman" w:cs="Times New Roman"/>
          <w:sz w:val="24"/>
          <w:szCs w:val="24"/>
        </w:rPr>
      </w:pPr>
      <w:r>
        <w:rPr>
          <w:rFonts w:ascii="Times New Roman" w:hAnsi="Times New Roman" w:cs="Times New Roman"/>
          <w:sz w:val="24"/>
          <w:szCs w:val="24"/>
        </w:rPr>
        <w:t>- podłogi powinny posiadać progi,</w:t>
      </w:r>
    </w:p>
    <w:p w:rsidR="00AC6C82" w:rsidRDefault="00AC6C82" w:rsidP="00AC6C82">
      <w:pPr>
        <w:pStyle w:val="Akapitzlist"/>
        <w:spacing w:after="0" w:line="240" w:lineRule="auto"/>
        <w:ind w:left="-204"/>
        <w:jc w:val="both"/>
        <w:rPr>
          <w:rFonts w:ascii="Times New Roman" w:hAnsi="Times New Roman" w:cs="Times New Roman"/>
          <w:sz w:val="24"/>
          <w:szCs w:val="24"/>
        </w:rPr>
      </w:pPr>
      <w:r>
        <w:rPr>
          <w:rFonts w:ascii="Times New Roman" w:hAnsi="Times New Roman" w:cs="Times New Roman"/>
          <w:sz w:val="24"/>
          <w:szCs w:val="24"/>
        </w:rPr>
        <w:t>- ściany do wysokości 2 m muszą być łatwo zmywalne i odporne na działanie czynników agresywnych (glazura, emalia),</w:t>
      </w:r>
    </w:p>
    <w:p w:rsidR="00AC6C82" w:rsidRDefault="00AC6C82" w:rsidP="00AC6C82">
      <w:pPr>
        <w:pStyle w:val="Akapitzlist"/>
        <w:spacing w:after="0" w:line="240" w:lineRule="auto"/>
        <w:ind w:left="-204"/>
        <w:jc w:val="both"/>
        <w:rPr>
          <w:rFonts w:ascii="Times New Roman" w:hAnsi="Times New Roman" w:cs="Times New Roman"/>
          <w:sz w:val="24"/>
          <w:szCs w:val="24"/>
        </w:rPr>
      </w:pPr>
      <w:r>
        <w:rPr>
          <w:rFonts w:ascii="Times New Roman" w:hAnsi="Times New Roman" w:cs="Times New Roman"/>
          <w:sz w:val="24"/>
          <w:szCs w:val="24"/>
        </w:rPr>
        <w:t>- drzwi pełne powinny się otwierać na zewnątrz,</w:t>
      </w:r>
    </w:p>
    <w:p w:rsidR="00AC6C82" w:rsidRDefault="00AC6C82" w:rsidP="00AC6C82">
      <w:pPr>
        <w:pStyle w:val="Akapitzlist"/>
        <w:spacing w:after="0" w:line="240" w:lineRule="auto"/>
        <w:ind w:left="-204"/>
        <w:jc w:val="both"/>
        <w:rPr>
          <w:rFonts w:ascii="Times New Roman" w:hAnsi="Times New Roman" w:cs="Times New Roman"/>
          <w:sz w:val="24"/>
          <w:szCs w:val="24"/>
        </w:rPr>
      </w:pPr>
      <w:r>
        <w:rPr>
          <w:rFonts w:ascii="Times New Roman" w:hAnsi="Times New Roman" w:cs="Times New Roman"/>
          <w:sz w:val="24"/>
          <w:szCs w:val="24"/>
        </w:rPr>
        <w:t>- pomieszczenie magazynowe powinno być suche, chłodne, wyposażone w sprawnie działającą wentylację grawitacyjną,</w:t>
      </w:r>
    </w:p>
    <w:p w:rsidR="00AC6C82" w:rsidRDefault="00AC6C82" w:rsidP="00AC6C82">
      <w:pPr>
        <w:pStyle w:val="Akapitzlist"/>
        <w:spacing w:after="0" w:line="240" w:lineRule="auto"/>
        <w:ind w:left="-204"/>
        <w:jc w:val="both"/>
        <w:rPr>
          <w:rFonts w:ascii="Times New Roman" w:hAnsi="Times New Roman" w:cs="Times New Roman"/>
          <w:sz w:val="24"/>
          <w:szCs w:val="24"/>
        </w:rPr>
      </w:pPr>
      <w:r>
        <w:rPr>
          <w:rFonts w:ascii="Times New Roman" w:hAnsi="Times New Roman" w:cs="Times New Roman"/>
          <w:sz w:val="24"/>
          <w:szCs w:val="24"/>
        </w:rPr>
        <w:t>- instalację elektryczną w wykonaniu szczelnym,</w:t>
      </w:r>
    </w:p>
    <w:p w:rsidR="00AC6C82" w:rsidRPr="00C63D87" w:rsidRDefault="00AC6C82" w:rsidP="00AC6C82">
      <w:pPr>
        <w:pStyle w:val="Akapitzlist"/>
        <w:spacing w:after="0" w:line="240" w:lineRule="auto"/>
        <w:ind w:left="-204"/>
        <w:jc w:val="both"/>
        <w:rPr>
          <w:rFonts w:ascii="Times New Roman" w:hAnsi="Times New Roman" w:cs="Times New Roman"/>
          <w:sz w:val="24"/>
          <w:szCs w:val="24"/>
        </w:rPr>
      </w:pPr>
      <w:r>
        <w:rPr>
          <w:rFonts w:ascii="Times New Roman" w:hAnsi="Times New Roman" w:cs="Times New Roman"/>
          <w:sz w:val="24"/>
          <w:szCs w:val="24"/>
        </w:rPr>
        <w:t>- posiadać umywalkę i wpust podłogowy. Zawór czerpalny powinien mieć złączkę do węża przy pomocy, którego można będzie spłukać rozlaną substancję.</w:t>
      </w:r>
    </w:p>
    <w:p w:rsidR="00AC6C82" w:rsidRDefault="00AC6C82" w:rsidP="00AC6C82">
      <w:pPr>
        <w:pStyle w:val="Akapitzlist"/>
        <w:spacing w:after="0" w:line="240" w:lineRule="auto"/>
        <w:ind w:left="-567"/>
        <w:jc w:val="both"/>
        <w:rPr>
          <w:rFonts w:ascii="Times New Roman" w:hAnsi="Times New Roman" w:cs="Times New Roman"/>
          <w:sz w:val="24"/>
          <w:szCs w:val="24"/>
        </w:rPr>
      </w:pPr>
      <w:r w:rsidRPr="00C63D87">
        <w:rPr>
          <w:rFonts w:ascii="Times New Roman" w:hAnsi="Times New Roman" w:cs="Times New Roman"/>
          <w:b/>
          <w:sz w:val="24"/>
          <w:szCs w:val="24"/>
        </w:rPr>
        <w:t>4. Z MATERIAŁAMI ŻRĄCYMI NIE WOLNO PRZECHOWYWAĆ INNYCH MATERIAŁÓW CHEMICZNYCH.</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 Opakowanie (balony, butelki, kosze) powinny być ustawione na podłodze, na drewnianych podkładach.</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  Na każdym opakowaniu powinna być trwale umieszczona etykieta zawierająca napis w języku polskim informująca zgodnie z kartą charakterystyki niebezpiecznej substancji chemicznej.</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7.  Personel i studenci stykający się z substancjami żrącymi muszą być przeszkoleni i posiadać odpowiednie ubranie ochronne (fartuchy gumowe, okulary ochronne, nakrycie głowy, rękawice gumowe).</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V. Inne materiały chemiczne.</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Pomieszczenia na inne materiały chemiczne powinny odpowiadać następującym warunkom:</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muszą być oddzielone ścianami i stropami niepalnymi,</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posiadać sprawną wentylację grawitacyjną lub mechaniczną,</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ściany do wysokości 2 m powinny być łatwo zmywalne i nie nasiąkliwe,</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drzwi pełne powinny otwierać się na zewnątrz i posiadać progi,</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powinny posiadać umywalkę i w miarę potrzeby kratkę ściekową.</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 Pojemniki z materiałami chemicznymi powinny być ustawione na podłodze lub na regałach odpowiednio zabezpieczonych (listwą lub w inny sposób) przed możliwością spadnięcia. Do pojemników powinien być zapewniony swobodny dostęp.</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 Wszystkie substancje chemiczne powinny posiadać na etykiecie (trwale umieszczonej na opakowaniu) informacje w języku polskim określające zawartość oraz producenta lub dostawcę.</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  W każdym podręcznym magazynie materiałów chemicznych musi być odzież ochronna oraz sprzęt ochrony osobistej. </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   Dostęp do magazynów wymienionych w punkcie 4 winny mieć tylko osoby upoważnione przez kierownika jednostki organizacyjnej i posiadające przeszkolenie, a klucze do tych pomieszczeń muszą być odpowiednio zabezpieczone.</w:t>
      </w:r>
    </w:p>
    <w:p w:rsidR="00AC6C82" w:rsidRDefault="00AC6C82" w:rsidP="00AC6C82">
      <w:pPr>
        <w:pStyle w:val="Akapitzlist"/>
        <w:spacing w:after="0" w:line="240" w:lineRule="auto"/>
        <w:ind w:left="-567"/>
        <w:jc w:val="both"/>
        <w:rPr>
          <w:rFonts w:ascii="Times New Roman" w:hAnsi="Times New Roman" w:cs="Times New Roman"/>
          <w:sz w:val="24"/>
          <w:szCs w:val="24"/>
        </w:rPr>
      </w:pPr>
    </w:p>
    <w:p w:rsidR="00AC6C82" w:rsidRDefault="00AC6C82" w:rsidP="00AC6C82">
      <w:pPr>
        <w:pStyle w:val="Akapitzlist"/>
        <w:spacing w:after="0" w:line="240" w:lineRule="auto"/>
        <w:ind w:left="-567"/>
        <w:jc w:val="both"/>
        <w:rPr>
          <w:rFonts w:ascii="Times New Roman" w:hAnsi="Times New Roman" w:cs="Times New Roman"/>
          <w:sz w:val="24"/>
          <w:szCs w:val="24"/>
        </w:rPr>
      </w:pPr>
    </w:p>
    <w:p w:rsidR="00AC6C82" w:rsidRDefault="00AC6C82" w:rsidP="00AC6C82">
      <w:pPr>
        <w:pStyle w:val="Akapitzlist"/>
        <w:spacing w:after="0" w:line="240" w:lineRule="auto"/>
        <w:ind w:left="-567"/>
        <w:jc w:val="both"/>
        <w:rPr>
          <w:rFonts w:ascii="Times New Roman" w:hAnsi="Times New Roman" w:cs="Times New Roman"/>
          <w:sz w:val="24"/>
          <w:szCs w:val="24"/>
        </w:rPr>
      </w:pPr>
    </w:p>
    <w:p w:rsidR="00AC6C82" w:rsidRDefault="00AC6C82" w:rsidP="00AC6C82">
      <w:pPr>
        <w:pStyle w:val="Akapitzlist"/>
        <w:spacing w:after="0" w:line="240" w:lineRule="auto"/>
        <w:ind w:left="-567"/>
        <w:jc w:val="both"/>
        <w:rPr>
          <w:rFonts w:ascii="Times New Roman" w:hAnsi="Times New Roman" w:cs="Times New Roman"/>
          <w:sz w:val="24"/>
          <w:szCs w:val="24"/>
        </w:rPr>
      </w:pP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WE WSZYSTKICH POMIESZCZENIACH MAGAZYNOWYCH NALEŻY UTRZYMAĆ STAŁY PORZĄDEK I CZYSTOŚĆ. PRZEJŚCIA POMIĘDZY REGAŁAMI ORAZ DOJŚCIA DO DRZWI POWINNY UMOŻLIWIAĆ SWOBODNE PRZECHODZENIE.</w:t>
      </w:r>
    </w:p>
    <w:p w:rsidR="00AC6C82" w:rsidRDefault="00AC6C82" w:rsidP="00AC6C82">
      <w:pPr>
        <w:pStyle w:val="Akapitzlist"/>
        <w:spacing w:after="0" w:line="240" w:lineRule="auto"/>
        <w:ind w:left="-567"/>
        <w:jc w:val="both"/>
        <w:rPr>
          <w:rFonts w:ascii="Times New Roman" w:hAnsi="Times New Roman" w:cs="Times New Roman"/>
          <w:sz w:val="24"/>
          <w:szCs w:val="24"/>
        </w:rPr>
      </w:pP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VI. </w:t>
      </w:r>
      <w:r>
        <w:rPr>
          <w:rFonts w:ascii="Times New Roman" w:hAnsi="Times New Roman" w:cs="Times New Roman"/>
          <w:b/>
          <w:sz w:val="24"/>
          <w:szCs w:val="24"/>
        </w:rPr>
        <w:t>Rozmieszczenie poszczególnych grup materiałów chemicznych.</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Produkty chemiczne, ze względu na zróżnicowane właściwości, wymagają odpowiednich warunków składowania. Biorąc za podstawę ich właściwości fizykochemiczne, można dokonać podziału klas materiałów niebezpiecznych na grupy obejmujące substancje nie działające na siebie i o jednakowym stopniu zagrożenia. Rozmieszczenie tych grup w odpowiedni sposób w magazynie zmniejsza w dużym stopniu zagrożenie i zapewnia względnie bezpieczne warunki składowania. </w:t>
      </w:r>
    </w:p>
    <w:p w:rsidR="00AC6C82" w:rsidRDefault="00AC6C82" w:rsidP="00AC6C82">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Obowiązujące w tym zakresie zasady prezentują tabele nr 2 i nr 3 załączone do niniejszej instrukcji. </w:t>
      </w:r>
    </w:p>
    <w:p w:rsidR="00AC6C82" w:rsidRDefault="00AC6C82" w:rsidP="00AC6C82">
      <w:pPr>
        <w:pStyle w:val="Akapitzlist"/>
        <w:spacing w:after="0" w:line="240" w:lineRule="auto"/>
        <w:ind w:left="-567"/>
        <w:jc w:val="both"/>
        <w:rPr>
          <w:rFonts w:ascii="Times New Roman" w:hAnsi="Times New Roman" w:cs="Times New Roman"/>
          <w:sz w:val="24"/>
          <w:szCs w:val="24"/>
        </w:rPr>
      </w:pPr>
    </w:p>
    <w:p w:rsidR="00AC6C82" w:rsidRDefault="00AC6C82" w:rsidP="00AC6C82">
      <w:pPr>
        <w:pStyle w:val="Akapitzlist"/>
        <w:spacing w:after="0" w:line="240" w:lineRule="auto"/>
        <w:ind w:left="-567"/>
        <w:jc w:val="both"/>
        <w:rPr>
          <w:rFonts w:ascii="Times New Roman" w:hAnsi="Times New Roman" w:cs="Times New Roman"/>
          <w:sz w:val="24"/>
          <w:szCs w:val="24"/>
        </w:rPr>
      </w:pPr>
    </w:p>
    <w:p w:rsidR="00AC6C82" w:rsidRDefault="00AC6C82" w:rsidP="00AC6C82">
      <w:pPr>
        <w:pStyle w:val="Akapitzlist"/>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PRZEPISY BEZPIECZEŃSTWA I HIGIENY PRACY W PRACOWNIACH I LABORATORIACH.</w:t>
      </w:r>
    </w:p>
    <w:p w:rsidR="00AC6C82" w:rsidRDefault="00AC6C82" w:rsidP="00AC6C82">
      <w:pPr>
        <w:pStyle w:val="Akapitzlist"/>
        <w:spacing w:after="0" w:line="240" w:lineRule="auto"/>
        <w:ind w:left="-567"/>
        <w:jc w:val="both"/>
        <w:rPr>
          <w:rFonts w:ascii="Times New Roman" w:hAnsi="Times New Roman" w:cs="Times New Roman"/>
          <w:sz w:val="24"/>
          <w:szCs w:val="24"/>
        </w:rPr>
      </w:pP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laboratoriach, warsztatach i pracowniach specjalistycznych stosuje się w zależności od rodzaju zajęć branżowe przepisy bezpieczeństwa i higieny pracy oraz przepisy niżej przedstawione.</w:t>
      </w: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Miejsca pracy oraz pomieszczenia, do których wzbroniony jest dostęp osobom nie zatrudnionym lub studentom, powinny być odpowiednio oznakowane i zabezpieczone przed swobodnym dostępem osób nieuprawnionych.</w:t>
      </w: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miejsce, w którym mają być prowadzone zajęcia lub stan znajdujący się w nim urządzeń może stwarzać zagrożenie dla bezpieczeństwa studentów prowadzący zajęcia obowiązany jest nie dopuścić do zajęć lub przerwać je, powiadamiając o tym niezwłocznie bezpośredniego przełożonego, podając motywy swojej decyzji.</w:t>
      </w: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Maszyny i inne urządzenia techniczne powinny być wyposażone w zabezpieczenia chroniące przed urazami, działaniem substancji szkodliwych dla zdrowia, porażeniem prądem elektrycznym, szkodliwymi wstrząsami, nadmiernym hałasem lub promieniowaniem oraz powinny być utrzymane w stanie zapewniającym pełną sprawność działania i bezpieczeństwo pracy.</w:t>
      </w: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Urządzenia techniczne i maszyny czasowo niesprawne, uszkodzone lub pozostające w naprawie powinny być wyraźnie oznakowane i zabezpieczone w sposób uniemożliwiający ich uruchomienie.</w:t>
      </w: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 maszynach i innych urządzeniach technicznych powinna być wywieszona w widocznym i dostępnym miejscu instrukcja obsługi uwzględniająca zasady i przepisy bezpieczeństwa i higieny pracy.</w:t>
      </w: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laboratoriach, warsztatach oraz pracowniach specjalistycznych powinien znajdować się w widocznym i łatwo dostępnym miejscu regulamin porządkowy, określający szczegółowe przepisy i zasady ich użytkowania oraz zasady bezpieczeństwa i higieny pracy.</w:t>
      </w: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Prowadzący zajęcia jest odpowiedzialny za bezpieczeństwo studentów w trakcie prowadzonych zajęć.</w:t>
      </w: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Niedopuszczalne jest prowadzenie zajęć w Uczelni bez nadzoru pracownika lub innej osoby prowadzącej zajęcia, posiadającej odpowiednie przygotowanie gwarantujące przeprowadzenie zajęć zgodnie z przepisami i zasadami bezpieczeństwa i higieny pracy.</w:t>
      </w: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Niedozwolone jest dopuszczanie studentów do zajęć, a pracowników do pracy w laboratoriach i pracowniach specjalistycznych, przy maszynach i innych urządzeniach technicznych bez uprzedniego zaznajomienia ich z przepisami i zasadami bezpieczeństwa i higieny pracy oraz obowiązującym regulaminem porządkowym. </w:t>
      </w:r>
      <w:r w:rsidRPr="004C41DA">
        <w:rPr>
          <w:rFonts w:ascii="Times New Roman" w:hAnsi="Times New Roman" w:cs="Times New Roman"/>
          <w:sz w:val="24"/>
          <w:szCs w:val="24"/>
        </w:rPr>
        <w:t xml:space="preserve">Do zaznajomienia studentów z tymi przepisami i </w:t>
      </w:r>
      <w:r w:rsidRPr="004C41DA">
        <w:rPr>
          <w:rFonts w:ascii="Times New Roman" w:hAnsi="Times New Roman" w:cs="Times New Roman"/>
          <w:sz w:val="24"/>
          <w:szCs w:val="24"/>
        </w:rPr>
        <w:lastRenderedPageBreak/>
        <w:t>zasadami obowiązany jest prowadzący zajęcia, instruktaż stanowiskowy pracowników przeprowadza kierownik jednostki.</w:t>
      </w: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materiały niebezpieczne, mogące stanowić zagrożenie dla zdrowia i życia ludzi, powinny być wyraźnie oznakowane, przechowywane w zamkniętych pomieszczeniach i miejscach do tego celu przystosowanych chroniących przed ich szkodliwym lub niebezpiecznym działaniem.</w:t>
      </w: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Pracownicy i studenci zobowiązani są stosować niezbędne środki ochrony indywidualnej, odzież i obuwie robocze, w zależności od rodzaju zajęć i specyfiki poszczególnych wydziałów.</w:t>
      </w: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laboratoriach, pracowniach specjalistycznych i warsztatach powinny znajdować się apteczki, wyposażone w niezbędne środki farmaceutyczne i materiały medyczne, których okres ważności nie upłynął wraz z instrukcją o zasadach udzielania pierwszej pomocy. Wykorzystane środki i materiały do udzielania pierwszej pomocy powinny być na bieżąco uzupełniane.</w:t>
      </w:r>
    </w:p>
    <w:p w:rsidR="00AC6C82" w:rsidRDefault="00AC6C82" w:rsidP="00AC6C82">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Prowadzący zajęcia w laboratoriach, specjalistycznych i inni powinni być przeszkoleni w zakresie podstawowych zasad udzielania pierwszej pomocy.</w:t>
      </w:r>
    </w:p>
    <w:p w:rsidR="00AC6C82" w:rsidRDefault="00AC6C82" w:rsidP="00AC6C82">
      <w:pPr>
        <w:spacing w:after="0" w:line="240" w:lineRule="auto"/>
        <w:ind w:left="-567"/>
        <w:jc w:val="both"/>
        <w:rPr>
          <w:rFonts w:ascii="Times New Roman" w:hAnsi="Times New Roman" w:cs="Times New Roman"/>
          <w:sz w:val="24"/>
          <w:szCs w:val="24"/>
        </w:rPr>
      </w:pPr>
    </w:p>
    <w:p w:rsidR="00AC6C82" w:rsidRDefault="00AC6C82" w:rsidP="00AC6C82">
      <w:pPr>
        <w:spacing w:after="0" w:line="240" w:lineRule="auto"/>
        <w:ind w:left="-567"/>
        <w:jc w:val="both"/>
        <w:rPr>
          <w:rFonts w:ascii="Times New Roman" w:hAnsi="Times New Roman" w:cs="Times New Roman"/>
          <w:sz w:val="24"/>
          <w:szCs w:val="24"/>
        </w:rPr>
      </w:pPr>
    </w:p>
    <w:p w:rsidR="00AC6C82" w:rsidRDefault="00AC6C82" w:rsidP="00AC6C82">
      <w:pPr>
        <w:spacing w:after="0" w:line="240" w:lineRule="auto"/>
        <w:ind w:left="-567"/>
        <w:jc w:val="both"/>
        <w:rPr>
          <w:rFonts w:ascii="Times New Roman" w:hAnsi="Times New Roman" w:cs="Times New Roman"/>
          <w:sz w:val="24"/>
          <w:szCs w:val="24"/>
        </w:rPr>
      </w:pPr>
    </w:p>
    <w:p w:rsidR="00AC6C82" w:rsidRDefault="00AC6C82" w:rsidP="00AC6C82">
      <w:pPr>
        <w:spacing w:after="0" w:line="240" w:lineRule="auto"/>
        <w:ind w:left="-567"/>
        <w:jc w:val="both"/>
        <w:rPr>
          <w:rFonts w:ascii="Times New Roman" w:hAnsi="Times New Roman" w:cs="Times New Roman"/>
          <w:sz w:val="24"/>
          <w:szCs w:val="24"/>
        </w:rPr>
      </w:pPr>
    </w:p>
    <w:p w:rsidR="00AC6C82" w:rsidRDefault="00AC6C82" w:rsidP="00AC6C82">
      <w:pPr>
        <w:spacing w:after="0" w:line="240" w:lineRule="auto"/>
        <w:ind w:left="-567"/>
        <w:jc w:val="both"/>
        <w:rPr>
          <w:rFonts w:ascii="Times New Roman" w:hAnsi="Times New Roman" w:cs="Times New Roman"/>
          <w:sz w:val="24"/>
          <w:szCs w:val="24"/>
        </w:rPr>
      </w:pPr>
    </w:p>
    <w:p w:rsidR="00AC6C82" w:rsidRDefault="00AC6C82" w:rsidP="00AC6C82">
      <w:pPr>
        <w:spacing w:after="0" w:line="240" w:lineRule="auto"/>
        <w:ind w:left="-567"/>
        <w:jc w:val="both"/>
        <w:rPr>
          <w:rFonts w:ascii="Times New Roman" w:hAnsi="Times New Roman" w:cs="Times New Roman"/>
          <w:sz w:val="24"/>
          <w:szCs w:val="24"/>
        </w:rPr>
      </w:pPr>
    </w:p>
    <w:p w:rsidR="00B2458B" w:rsidRDefault="001D1667">
      <w:pPr>
        <w:rPr>
          <w:rFonts w:ascii="Times New Roman" w:hAnsi="Times New Roman" w:cs="Times New Roman"/>
          <w:sz w:val="24"/>
          <w:szCs w:val="24"/>
        </w:rPr>
      </w:pPr>
      <w:r>
        <w:rPr>
          <w:rFonts w:ascii="Times New Roman" w:hAnsi="Times New Roman" w:cs="Times New Roman"/>
          <w:sz w:val="24"/>
          <w:szCs w:val="24"/>
        </w:rPr>
        <w:br w:type="page"/>
      </w:r>
    </w:p>
    <w:p w:rsidR="00842DBF" w:rsidRPr="00F61FDA" w:rsidRDefault="00777FFC" w:rsidP="00842D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ZAŁĄCZNIK Nr 2 do Zarządzenia Nr </w:t>
      </w:r>
      <w:r w:rsidR="00842DBF">
        <w:rPr>
          <w:rFonts w:ascii="Times New Roman" w:hAnsi="Times New Roman" w:cs="Times New Roman"/>
          <w:sz w:val="24"/>
          <w:szCs w:val="24"/>
        </w:rPr>
        <w:t>23</w:t>
      </w:r>
      <w:r>
        <w:rPr>
          <w:rFonts w:ascii="Times New Roman" w:hAnsi="Times New Roman" w:cs="Times New Roman"/>
          <w:sz w:val="24"/>
          <w:szCs w:val="24"/>
        </w:rPr>
        <w:t xml:space="preserve"> Rektora</w:t>
      </w:r>
      <w:r w:rsidR="00842DBF">
        <w:rPr>
          <w:rFonts w:ascii="Times New Roman" w:hAnsi="Times New Roman" w:cs="Times New Roman"/>
          <w:sz w:val="24"/>
          <w:szCs w:val="24"/>
        </w:rPr>
        <w:t xml:space="preserve"> </w:t>
      </w:r>
      <w:r>
        <w:rPr>
          <w:rFonts w:ascii="Times New Roman" w:hAnsi="Times New Roman" w:cs="Times New Roman"/>
          <w:sz w:val="24"/>
          <w:szCs w:val="24"/>
        </w:rPr>
        <w:t>Uniwersytetu Warmińsko-Mazurskiego w Olsztynie</w:t>
      </w:r>
      <w:r w:rsidR="00842DBF">
        <w:rPr>
          <w:rFonts w:ascii="Times New Roman" w:hAnsi="Times New Roman" w:cs="Times New Roman"/>
          <w:sz w:val="24"/>
          <w:szCs w:val="24"/>
        </w:rPr>
        <w:t xml:space="preserve"> </w:t>
      </w:r>
      <w:r>
        <w:rPr>
          <w:rFonts w:ascii="Times New Roman" w:hAnsi="Times New Roman" w:cs="Times New Roman"/>
          <w:sz w:val="24"/>
          <w:szCs w:val="24"/>
        </w:rPr>
        <w:t xml:space="preserve">z dnia </w:t>
      </w:r>
      <w:r w:rsidR="00842DBF">
        <w:rPr>
          <w:rFonts w:ascii="Times New Roman" w:hAnsi="Times New Roman" w:cs="Times New Roman"/>
          <w:sz w:val="24"/>
          <w:szCs w:val="24"/>
        </w:rPr>
        <w:t>08.06.2000 r.</w:t>
      </w:r>
    </w:p>
    <w:p w:rsidR="00777FFC" w:rsidRDefault="00777FFC" w:rsidP="00777FFC">
      <w:pPr>
        <w:spacing w:after="0" w:line="240" w:lineRule="auto"/>
        <w:ind w:left="1557" w:firstLine="1275"/>
        <w:jc w:val="both"/>
        <w:rPr>
          <w:rFonts w:ascii="Times New Roman" w:hAnsi="Times New Roman" w:cs="Times New Roman"/>
          <w:sz w:val="24"/>
          <w:szCs w:val="24"/>
        </w:rPr>
      </w:pPr>
    </w:p>
    <w:p w:rsidR="00777FFC" w:rsidRDefault="00777FFC" w:rsidP="00777FFC">
      <w:pPr>
        <w:spacing w:after="0" w:line="240" w:lineRule="auto"/>
        <w:jc w:val="both"/>
        <w:rPr>
          <w:rFonts w:ascii="Times New Roman" w:hAnsi="Times New Roman" w:cs="Times New Roman"/>
          <w:sz w:val="24"/>
          <w:szCs w:val="24"/>
        </w:rPr>
      </w:pPr>
    </w:p>
    <w:p w:rsidR="00777FFC" w:rsidRDefault="00777FFC" w:rsidP="00777FFC">
      <w:pPr>
        <w:spacing w:after="0" w:line="240" w:lineRule="auto"/>
        <w:jc w:val="both"/>
        <w:rPr>
          <w:rFonts w:ascii="Times New Roman" w:hAnsi="Times New Roman" w:cs="Times New Roman"/>
          <w:sz w:val="24"/>
          <w:szCs w:val="24"/>
        </w:rPr>
      </w:pPr>
    </w:p>
    <w:p w:rsidR="00777FFC" w:rsidRDefault="00777FFC" w:rsidP="00777F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INSTRUKCJA UŻYTKOWANIA I PRZECHOWYWANIA SUBSTANCJI TRUJĄCYCH I NIEBEZPIECZNYCH</w:t>
      </w:r>
    </w:p>
    <w:p w:rsidR="00777FFC" w:rsidRDefault="00777FFC" w:rsidP="00777FFC">
      <w:pPr>
        <w:spacing w:after="0" w:line="240" w:lineRule="auto"/>
        <w:jc w:val="both"/>
        <w:rPr>
          <w:rFonts w:ascii="Times New Roman" w:hAnsi="Times New Roman" w:cs="Times New Roman"/>
          <w:sz w:val="24"/>
          <w:szCs w:val="24"/>
        </w:rPr>
      </w:pPr>
    </w:p>
    <w:p w:rsidR="00777FFC" w:rsidRDefault="00777FFC" w:rsidP="00777FFC">
      <w:pPr>
        <w:spacing w:after="0" w:line="240" w:lineRule="auto"/>
        <w:jc w:val="both"/>
        <w:rPr>
          <w:rFonts w:ascii="Times New Roman" w:hAnsi="Times New Roman" w:cs="Times New Roman"/>
          <w:sz w:val="24"/>
          <w:szCs w:val="24"/>
        </w:rPr>
      </w:pP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Podstawa prawna:</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Ustawa z dnia 21 maja 1963 r. O substancjach trujących (Dz. U. Nr 22, poz. 116) </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Rozporządzenie Ministra Zdrowia i Opieki Społecznej z dnia 28 grudnia 1963 r. w sprawie oznaczania substancji trujących (Dz. U. Nr 2 z 1964 r., poz. 8) Zmiana (Dz. U. Nr 25, poz. 115 z 1993 r.)</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Rozporządzenie Ministra Zdrowia i Opieki Społecznej z dnia 28 grudnia 1963 r. w sprawie wykazu trucizn i środków szkodliwych (Dz. U. Nr 2 z 1964 r., poz. 9) z późniejszymi zmianami</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Rozporządzenie Ministra Zdrowia i Opieki Społecznej z dnia 10 lutego 1964 r. w sprawie zezwoleń na wyrób i obrót truciznami, ewidencji trucizn oraz zasad postępowania organów kontroli nad substancjami trującymi (Dz. U. Nr 7, poz. 45) sprostowanie: (Dz. U. Nr 46 z 1964 r., poz. 317)</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Rozporządzenie Ministra Zdrowia i Opieki Społecznej z dnia 21 sierpnia 1997 r. w sprawie substancji chemicznych stanowiących zagrożenie dla zdrowia lub życia (Dz. U. Nr … poz. 671)</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Rozporządzenie Ministra Transportu i Gospodarki Morskiej z dnia 15 marca 1999 r. w sprawie przewozu drogowego materiałów niebezpiecznych (Dz. U. Nr 57, poz. 608)</w:t>
      </w:r>
    </w:p>
    <w:p w:rsidR="00777FFC" w:rsidRDefault="00777FFC" w:rsidP="00777FFC">
      <w:pPr>
        <w:spacing w:after="0" w:line="240" w:lineRule="auto"/>
        <w:jc w:val="both"/>
        <w:rPr>
          <w:rFonts w:ascii="Times New Roman" w:hAnsi="Times New Roman" w:cs="Times New Roman"/>
          <w:sz w:val="24"/>
          <w:szCs w:val="24"/>
        </w:rPr>
      </w:pPr>
    </w:p>
    <w:p w:rsidR="00777FFC" w:rsidRPr="0077524B" w:rsidRDefault="00777FFC" w:rsidP="00777FFC">
      <w:pPr>
        <w:pStyle w:val="Akapitzlist"/>
        <w:numPr>
          <w:ilvl w:val="0"/>
          <w:numId w:val="23"/>
        </w:numPr>
        <w:spacing w:after="0" w:line="240" w:lineRule="auto"/>
        <w:ind w:left="0"/>
        <w:jc w:val="both"/>
        <w:rPr>
          <w:rFonts w:ascii="Times New Roman" w:hAnsi="Times New Roman" w:cs="Times New Roman"/>
          <w:sz w:val="24"/>
          <w:szCs w:val="24"/>
        </w:rPr>
      </w:pPr>
      <w:r w:rsidRPr="0077524B">
        <w:rPr>
          <w:rFonts w:ascii="Times New Roman" w:hAnsi="Times New Roman" w:cs="Times New Roman"/>
          <w:sz w:val="24"/>
          <w:szCs w:val="24"/>
        </w:rPr>
        <w:t>Substancje chemiczne klasyfikuje się uwzględniając ich toksyczność, właściwości fizykochemiczne oraz działanie na środowisko naturalne.</w:t>
      </w:r>
    </w:p>
    <w:p w:rsidR="00777FFC" w:rsidRDefault="00777FFC" w:rsidP="00777FFC">
      <w:pPr>
        <w:pStyle w:val="Akapitzlist"/>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Jako niebezpieczne klasyfikuje się substancje chemiczne:</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o właściwościach wybuchowych,</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o właściwościach utleniających,</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skrajnie łatwo palne,</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wysoce łatwo palne,</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łatwo palne,</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bardzo toksyczne,</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toksyczne,</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szkodliwe,</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żrące,</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drażniące,</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uczulające,</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rakotwórcze,</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mutagenne,</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działające na rozrodczość,</w:t>
      </w:r>
    </w:p>
    <w:p w:rsidR="00777FFC" w:rsidRDefault="00777FFC" w:rsidP="00777FF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niebezpieczne dla środowiska.</w:t>
      </w:r>
    </w:p>
    <w:p w:rsidR="00777FFC" w:rsidRDefault="00777FFC" w:rsidP="00777FFC">
      <w:pPr>
        <w:spacing w:after="0" w:line="240" w:lineRule="auto"/>
        <w:jc w:val="both"/>
        <w:rPr>
          <w:rFonts w:ascii="Times New Roman" w:hAnsi="Times New Roman" w:cs="Times New Roman"/>
          <w:sz w:val="24"/>
          <w:szCs w:val="24"/>
        </w:rPr>
      </w:pPr>
      <w:r w:rsidRPr="0077524B">
        <w:rPr>
          <w:rFonts w:ascii="Times New Roman" w:hAnsi="Times New Roman" w:cs="Times New Roman"/>
          <w:sz w:val="24"/>
          <w:szCs w:val="24"/>
        </w:rPr>
        <w:t>3. Substancjami trującymi są substancje, które w razie przedostania się do organizmu lub stykania się z powierzchnią ciała zagrażają zdrowiu lub życiu ludzi bądź zwierząt.</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Za całokształt gospodarki truciznami w jednostce organizacyjnej odpowiada kierownik tej jednostki bądź osoba pisemnie przez niego upoważniona.</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Jednostki organizacyjne i osoby stosujące trucizny do wykonywania zadań lub zawodu są obowiązane przechowywać je w warunkach zabezpieczających przed używaniem ich do celów niedozwolonych.</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Trucizny należy przechowywać w kasetach i szafach metalowych umieszczonych w specjalnym pomieszczeniu odpowiednio zabezpieczone (zamykane, plombowane) tak, aby dostęp do nich miała tylko osoba upoważniona. Drzwi magazynu, szafy lub kasety powinny być oznakowane napisem „trucizna” i rysunkami trupiej czaszki ze skrzyżowanymi piszczelami wykonanymi w kolorze czarnym na białym tle.</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Sprzedawca substancji trujących jest zobowiązany przyjmować od użytkowników opakowania po tych substancjach w celu ich przekazania producentowi.</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Transport substancji trujących powinien odbywać się z zachowaniem środków ostrożności zabezpieczających przed naruszeniem lub uszkodzeniem opakowań, zgodnie z kartą charakterystyki.</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Opakowania substancji trujących powinno zabezpieczyć przed nie zamierzonym ich działaniem wskutek przypadkowego zanieczyszczenia miejsc przechowywania lub środków transportu, a także przed innymi szkodliwymi następstwami spowodowanymi w szczególności rozlaniem, rozsypaniem tych substancji.</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Opakowania substancji trujących nie mogą posiadać cech charakterystycznych dla opakowań zwyczajowo używanych do środków spożywczych.</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Substancje zaklasyfikowane jako niebezpieczne powinny zawierać na etykietach (umieszczonych trwale na powierzchni opakowania) następujące informacje w języku polskim: </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nazwę lub nazwy chemiczne substancji, a w przypadku mieszaniny – nazwy chemiczne niebezpiecznych substancji wchodzących w jej skład oraz udział procentowy w mieszaninie.</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nazwę handlową substancji chemicznej.</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nazwę i adres producenta lub dostawcy.</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znaki ostrzegawcze (wymienione w załączniku Nr 1 do niniejszej instrukcji wraz z ich znaczeniami) i określenia dotyczące rodzaju zagrożenia oraz prawidłowego postępowania z niebezpieczną substancją chemiczną, odpowiednie do klasyfikacji.</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Wymienione informacje powinny być zgodne z danymi zawartymi w karcie charakterystyki niebezpiecznej substancji chemicznej. Kolor i wygląd etykiety powinny być tak dobrane, aby znak ostrzegawczy i jego tło wyraźnie się od siebie odróżniały, a umieszczone napisy wyraźnie się odróżniały od tła i miały wielkość oraz krój czcionki ułatwiający ich czytanie.</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Etykieta nie jest wymagana, jeżeli znakowanie jest trwałe i czytelnie umieszczona na opakowaniu w inny sposób.</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Karty charakterystyki niebezpiecznej substancji (załącznik nr 2 ), ma obowiązek udostępnić odbiorcy (nieodpłatnie) producent lub dostawca tej substancji.</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Trucizny powinny być przechowywane w oryginalnych fabrycznych opakowaniach wraz z oryginalnym opakowaniem.</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Pojemniki na stanowiskach pracy, zawierające niebezpieczne substancje chemiczne, powinny być oznakowane znakami ostrzegawczymi, wynikającymi z klasyfikacji tych substancji.</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Pracownicy zatrudnieni przy przechowywaniu i transporcie substancji trujących oraz stosujący te substancje do wykonywania swych zadań lub zawodu powinni być przeszkoleni w zakresie właściwego obchodzenia się z takimi substancjami i zapobiegania wypadkom mogącym nastąpić ze względu na właściwości tych substancji oraz posiadać wiadomości o udzieleniu pierwszej pomocy w razie przypadkowego zatrucia.</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 Trucizny wolno wydawać jedynie na podstawie pisemnych, imiennych zamówień-zapotrzebowań określających nazwę jednostki (nazwisko składającego zamówienie), rodzaj i ilość trucizny oraz datę zamówienia i przeznaczenia. Podpisuje je kierownik jednostki.</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Do pobierania substancji trujących z centralnego magazynu chemicznego, ich przechowywania i ewidencjonowania uprawniony jest pracownik upoważniony imiennie (przez kierownika jednostki organizacyjnej. Pracownik, który otrzymuje takie upoważnienie powinien posiadać odpowiednie przeszkolenie.</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Wydawanie trucizn na użytek wewnętrzny w jednostkach organizacyjnych uczelni powinno przebiegać w sposób następujący:</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osoba pobierająca truciznę do prac badawczych lub dydaktycznych musi mieć jednorazowe lub stałe upoważnienie kierownika jednostki organizacyjnej i złożyć zapotrzebowanie zgodnie z punktem 16 niniejszej instrukcji.</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osoba pobierająca truciznę kwituje jej odbiór w książce kontroli trucizn.</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nie zużyte ilości trucizn muszą być zwrócone osobie odpowiedzialnej za ich przechowywanie z adnotacją w książce kontroli trucizn i na uprzednio złożonym zapotrzebowaniu.</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Każda ilość pobranej lub wydanej trucizny winna być niezwłocznie zaewidencjonowana:</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 centralnym magazynie chemicznym w kartotekach</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 zakładach naukowych, naukowo-badawczych i laboratoriach uczelni w prowadzonej książce kontroli trucizn, którą należy przechowywać z truciznami pod zamknięciem.</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Książka kontroli trucizn powinna być przesznurowana, mieć ponumerowane kolejne strony i być parafowana przez kierownika jednostki organizacyjnej sprawującej nadzór nad przestrzeganiem przez podległe osoby przepisów o substancjach trujących.</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Dla każdego rodzaju trucizn należy przeznaczyć oddzielną stronę w prowadzonej książce kontroli trucizn.</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Wzór i sposób prowadzenia książki kontroli trucizn określa załącznik nr 3 do niniejszej instrukcji.</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Książkę kontroli trucizn oraz dokumenty dotyczące przychodu i rozchodu trucizn należy przechowywać przez okres trzech lat, licząc od daty dokonania wpisu.</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W razie stwierdzenia niedoboru lub nadwyżki trucizny kierownik jednostki organizacyjnej sporządza protokół, określa w nim czas, okoliczności i przyczynę powstania niedoboru bądź nadwyżki.</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Protokół podpisuje kierownik i inne osoby, które brały udział w wyjaśnieniu sprawy. Dalsze postępowanie wskaże dyrektor administracyjny uczelni. Protokół stanowi również podstawę do dokonania odpowiednich wpisów w książce kontroli trucizn.</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W zakresie zniszczenia lub unieszkodliwienia substancji, trujących i niebezpiecznych należy przestrzegać postanowień instrukcji postępowania z odpadami niebezpiecznymi stanowiącej załącznik nr 3 do Zarządzenia Nr ….. Rektora Uniwersytetu Warmińsko-Mazurskiego w Olsztynie z dnia…..</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Według aktualnego stanu prawnego obowiązuje:</w:t>
      </w:r>
    </w:p>
    <w:p w:rsidR="00777FFC" w:rsidRDefault="00777FFC" w:rsidP="0077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wykaz trucizn i środków szkodliwych (Rozporządzenie Ministra Zdrowia i Opieki Społecznej z dnia 28 grudnia 1964 r., poz. 9 z późniejszymi zmianami) – załącznik nr 4 do niniejszej instrukcji </w:t>
      </w:r>
    </w:p>
    <w:p w:rsidR="00974547" w:rsidRDefault="00777FFC" w:rsidP="00AC6C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szczegółowe kryteria i sposób klasyfikacji substancji chemicznym pod względem zagrożeń dla zdrowia lub życia oraz sposób znakowania substancji chemicznych i niebezpiecznych substancji chemicznych a także wykaz niebezpiecznych substancji chemicznych – załącznik nr 5 do niniejszej instrukcji (Rozporządzenie Ministra Zdrowia i Opieki Społecznej z dnia 21 sierpnia 1997 r. w sprawie substancji chemicznych stwarzających zagrożenie dla zdrowia lub życia Dz. U. Nr 105 z dnia 10 września 1997 r.)</w:t>
      </w:r>
    </w:p>
    <w:p w:rsidR="00974547" w:rsidRDefault="00974547" w:rsidP="00974547">
      <w:pPr>
        <w:spacing w:after="0" w:line="240" w:lineRule="auto"/>
        <w:ind w:left="-567"/>
        <w:jc w:val="both"/>
        <w:rPr>
          <w:rFonts w:ascii="Times New Roman" w:hAnsi="Times New Roman" w:cs="Times New Roman"/>
          <w:sz w:val="24"/>
          <w:szCs w:val="24"/>
        </w:rPr>
      </w:pPr>
    </w:p>
    <w:sectPr w:rsidR="00974547" w:rsidSect="00162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1728"/>
    <w:multiLevelType w:val="hybridMultilevel"/>
    <w:tmpl w:val="409CF68E"/>
    <w:lvl w:ilvl="0" w:tplc="F9E67790">
      <w:start w:val="1"/>
      <w:numFmt w:val="decimal"/>
      <w:lvlText w:val="%1."/>
      <w:lvlJc w:val="left"/>
      <w:pPr>
        <w:ind w:left="-204" w:hanging="360"/>
      </w:pPr>
      <w:rPr>
        <w:rFonts w:hint="default"/>
      </w:rPr>
    </w:lvl>
    <w:lvl w:ilvl="1" w:tplc="04150019" w:tentative="1">
      <w:start w:val="1"/>
      <w:numFmt w:val="lowerLetter"/>
      <w:lvlText w:val="%2."/>
      <w:lvlJc w:val="left"/>
      <w:pPr>
        <w:ind w:left="516" w:hanging="360"/>
      </w:pPr>
    </w:lvl>
    <w:lvl w:ilvl="2" w:tplc="0415001B" w:tentative="1">
      <w:start w:val="1"/>
      <w:numFmt w:val="lowerRoman"/>
      <w:lvlText w:val="%3."/>
      <w:lvlJc w:val="right"/>
      <w:pPr>
        <w:ind w:left="1236" w:hanging="180"/>
      </w:pPr>
    </w:lvl>
    <w:lvl w:ilvl="3" w:tplc="0415000F" w:tentative="1">
      <w:start w:val="1"/>
      <w:numFmt w:val="decimal"/>
      <w:lvlText w:val="%4."/>
      <w:lvlJc w:val="left"/>
      <w:pPr>
        <w:ind w:left="1956" w:hanging="360"/>
      </w:pPr>
    </w:lvl>
    <w:lvl w:ilvl="4" w:tplc="04150019" w:tentative="1">
      <w:start w:val="1"/>
      <w:numFmt w:val="lowerLetter"/>
      <w:lvlText w:val="%5."/>
      <w:lvlJc w:val="left"/>
      <w:pPr>
        <w:ind w:left="2676" w:hanging="360"/>
      </w:pPr>
    </w:lvl>
    <w:lvl w:ilvl="5" w:tplc="0415001B" w:tentative="1">
      <w:start w:val="1"/>
      <w:numFmt w:val="lowerRoman"/>
      <w:lvlText w:val="%6."/>
      <w:lvlJc w:val="right"/>
      <w:pPr>
        <w:ind w:left="3396" w:hanging="180"/>
      </w:pPr>
    </w:lvl>
    <w:lvl w:ilvl="6" w:tplc="0415000F" w:tentative="1">
      <w:start w:val="1"/>
      <w:numFmt w:val="decimal"/>
      <w:lvlText w:val="%7."/>
      <w:lvlJc w:val="left"/>
      <w:pPr>
        <w:ind w:left="4116" w:hanging="360"/>
      </w:pPr>
    </w:lvl>
    <w:lvl w:ilvl="7" w:tplc="04150019" w:tentative="1">
      <w:start w:val="1"/>
      <w:numFmt w:val="lowerLetter"/>
      <w:lvlText w:val="%8."/>
      <w:lvlJc w:val="left"/>
      <w:pPr>
        <w:ind w:left="4836" w:hanging="360"/>
      </w:pPr>
    </w:lvl>
    <w:lvl w:ilvl="8" w:tplc="0415001B" w:tentative="1">
      <w:start w:val="1"/>
      <w:numFmt w:val="lowerRoman"/>
      <w:lvlText w:val="%9."/>
      <w:lvlJc w:val="right"/>
      <w:pPr>
        <w:ind w:left="5556" w:hanging="180"/>
      </w:pPr>
    </w:lvl>
  </w:abstractNum>
  <w:abstractNum w:abstractNumId="1" w15:restartNumberingAfterBreak="0">
    <w:nsid w:val="132C3101"/>
    <w:multiLevelType w:val="hybridMultilevel"/>
    <w:tmpl w:val="2214AF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3A420D3"/>
    <w:multiLevelType w:val="hybridMultilevel"/>
    <w:tmpl w:val="A76E9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F769C5"/>
    <w:multiLevelType w:val="hybridMultilevel"/>
    <w:tmpl w:val="131EDD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1B25E1F"/>
    <w:multiLevelType w:val="hybridMultilevel"/>
    <w:tmpl w:val="C2CA30B2"/>
    <w:lvl w:ilvl="0" w:tplc="ACD28AFE">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46E3BAB"/>
    <w:multiLevelType w:val="hybridMultilevel"/>
    <w:tmpl w:val="2652865E"/>
    <w:lvl w:ilvl="0" w:tplc="4DB6AFE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11363"/>
    <w:multiLevelType w:val="hybridMultilevel"/>
    <w:tmpl w:val="F71CB8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9DD1CB4"/>
    <w:multiLevelType w:val="hybridMultilevel"/>
    <w:tmpl w:val="C9DCA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BC4FFC"/>
    <w:multiLevelType w:val="hybridMultilevel"/>
    <w:tmpl w:val="4A40E12C"/>
    <w:lvl w:ilvl="0" w:tplc="B526F30A">
      <w:start w:val="1"/>
      <w:numFmt w:val="upperRoman"/>
      <w:lvlText w:val="%1."/>
      <w:lvlJc w:val="left"/>
      <w:pPr>
        <w:ind w:left="156" w:hanging="720"/>
      </w:pPr>
      <w:rPr>
        <w:rFonts w:hint="default"/>
      </w:rPr>
    </w:lvl>
    <w:lvl w:ilvl="1" w:tplc="04150019" w:tentative="1">
      <w:start w:val="1"/>
      <w:numFmt w:val="lowerLetter"/>
      <w:lvlText w:val="%2."/>
      <w:lvlJc w:val="left"/>
      <w:pPr>
        <w:ind w:left="516" w:hanging="360"/>
      </w:pPr>
    </w:lvl>
    <w:lvl w:ilvl="2" w:tplc="0415001B" w:tentative="1">
      <w:start w:val="1"/>
      <w:numFmt w:val="lowerRoman"/>
      <w:lvlText w:val="%3."/>
      <w:lvlJc w:val="right"/>
      <w:pPr>
        <w:ind w:left="1236" w:hanging="180"/>
      </w:pPr>
    </w:lvl>
    <w:lvl w:ilvl="3" w:tplc="0415000F" w:tentative="1">
      <w:start w:val="1"/>
      <w:numFmt w:val="decimal"/>
      <w:lvlText w:val="%4."/>
      <w:lvlJc w:val="left"/>
      <w:pPr>
        <w:ind w:left="1956" w:hanging="360"/>
      </w:pPr>
    </w:lvl>
    <w:lvl w:ilvl="4" w:tplc="04150019" w:tentative="1">
      <w:start w:val="1"/>
      <w:numFmt w:val="lowerLetter"/>
      <w:lvlText w:val="%5."/>
      <w:lvlJc w:val="left"/>
      <w:pPr>
        <w:ind w:left="2676" w:hanging="360"/>
      </w:pPr>
    </w:lvl>
    <w:lvl w:ilvl="5" w:tplc="0415001B" w:tentative="1">
      <w:start w:val="1"/>
      <w:numFmt w:val="lowerRoman"/>
      <w:lvlText w:val="%6."/>
      <w:lvlJc w:val="right"/>
      <w:pPr>
        <w:ind w:left="3396" w:hanging="180"/>
      </w:pPr>
    </w:lvl>
    <w:lvl w:ilvl="6" w:tplc="0415000F" w:tentative="1">
      <w:start w:val="1"/>
      <w:numFmt w:val="decimal"/>
      <w:lvlText w:val="%7."/>
      <w:lvlJc w:val="left"/>
      <w:pPr>
        <w:ind w:left="4116" w:hanging="360"/>
      </w:pPr>
    </w:lvl>
    <w:lvl w:ilvl="7" w:tplc="04150019" w:tentative="1">
      <w:start w:val="1"/>
      <w:numFmt w:val="lowerLetter"/>
      <w:lvlText w:val="%8."/>
      <w:lvlJc w:val="left"/>
      <w:pPr>
        <w:ind w:left="4836" w:hanging="360"/>
      </w:pPr>
    </w:lvl>
    <w:lvl w:ilvl="8" w:tplc="0415001B" w:tentative="1">
      <w:start w:val="1"/>
      <w:numFmt w:val="lowerRoman"/>
      <w:lvlText w:val="%9."/>
      <w:lvlJc w:val="right"/>
      <w:pPr>
        <w:ind w:left="5556" w:hanging="180"/>
      </w:pPr>
    </w:lvl>
  </w:abstractNum>
  <w:abstractNum w:abstractNumId="9" w15:restartNumberingAfterBreak="0">
    <w:nsid w:val="3CCE6F20"/>
    <w:multiLevelType w:val="hybridMultilevel"/>
    <w:tmpl w:val="0032DF98"/>
    <w:lvl w:ilvl="0" w:tplc="AD82D3E2">
      <w:start w:val="1"/>
      <w:numFmt w:val="decimal"/>
      <w:lvlText w:val="%1."/>
      <w:lvlJc w:val="left"/>
      <w:pPr>
        <w:ind w:left="-204" w:hanging="360"/>
      </w:pPr>
      <w:rPr>
        <w:rFonts w:hint="default"/>
      </w:rPr>
    </w:lvl>
    <w:lvl w:ilvl="1" w:tplc="04150019" w:tentative="1">
      <w:start w:val="1"/>
      <w:numFmt w:val="lowerLetter"/>
      <w:lvlText w:val="%2."/>
      <w:lvlJc w:val="left"/>
      <w:pPr>
        <w:ind w:left="516" w:hanging="360"/>
      </w:pPr>
    </w:lvl>
    <w:lvl w:ilvl="2" w:tplc="0415001B" w:tentative="1">
      <w:start w:val="1"/>
      <w:numFmt w:val="lowerRoman"/>
      <w:lvlText w:val="%3."/>
      <w:lvlJc w:val="right"/>
      <w:pPr>
        <w:ind w:left="1236" w:hanging="180"/>
      </w:pPr>
    </w:lvl>
    <w:lvl w:ilvl="3" w:tplc="0415000F" w:tentative="1">
      <w:start w:val="1"/>
      <w:numFmt w:val="decimal"/>
      <w:lvlText w:val="%4."/>
      <w:lvlJc w:val="left"/>
      <w:pPr>
        <w:ind w:left="1956" w:hanging="360"/>
      </w:pPr>
    </w:lvl>
    <w:lvl w:ilvl="4" w:tplc="04150019" w:tentative="1">
      <w:start w:val="1"/>
      <w:numFmt w:val="lowerLetter"/>
      <w:lvlText w:val="%5."/>
      <w:lvlJc w:val="left"/>
      <w:pPr>
        <w:ind w:left="2676" w:hanging="360"/>
      </w:pPr>
    </w:lvl>
    <w:lvl w:ilvl="5" w:tplc="0415001B" w:tentative="1">
      <w:start w:val="1"/>
      <w:numFmt w:val="lowerRoman"/>
      <w:lvlText w:val="%6."/>
      <w:lvlJc w:val="right"/>
      <w:pPr>
        <w:ind w:left="3396" w:hanging="180"/>
      </w:pPr>
    </w:lvl>
    <w:lvl w:ilvl="6" w:tplc="0415000F" w:tentative="1">
      <w:start w:val="1"/>
      <w:numFmt w:val="decimal"/>
      <w:lvlText w:val="%7."/>
      <w:lvlJc w:val="left"/>
      <w:pPr>
        <w:ind w:left="4116" w:hanging="360"/>
      </w:pPr>
    </w:lvl>
    <w:lvl w:ilvl="7" w:tplc="04150019" w:tentative="1">
      <w:start w:val="1"/>
      <w:numFmt w:val="lowerLetter"/>
      <w:lvlText w:val="%8."/>
      <w:lvlJc w:val="left"/>
      <w:pPr>
        <w:ind w:left="4836" w:hanging="360"/>
      </w:pPr>
    </w:lvl>
    <w:lvl w:ilvl="8" w:tplc="0415001B" w:tentative="1">
      <w:start w:val="1"/>
      <w:numFmt w:val="lowerRoman"/>
      <w:lvlText w:val="%9."/>
      <w:lvlJc w:val="right"/>
      <w:pPr>
        <w:ind w:left="5556" w:hanging="180"/>
      </w:pPr>
    </w:lvl>
  </w:abstractNum>
  <w:abstractNum w:abstractNumId="10" w15:restartNumberingAfterBreak="0">
    <w:nsid w:val="3DA52C35"/>
    <w:multiLevelType w:val="hybridMultilevel"/>
    <w:tmpl w:val="7E70E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511F13"/>
    <w:multiLevelType w:val="hybridMultilevel"/>
    <w:tmpl w:val="C30AE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35748F"/>
    <w:multiLevelType w:val="hybridMultilevel"/>
    <w:tmpl w:val="A00ED51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26C472F"/>
    <w:multiLevelType w:val="hybridMultilevel"/>
    <w:tmpl w:val="218EA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5258C9"/>
    <w:multiLevelType w:val="hybridMultilevel"/>
    <w:tmpl w:val="EAFC7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E33C27"/>
    <w:multiLevelType w:val="hybridMultilevel"/>
    <w:tmpl w:val="B8BEEB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EAC2B76"/>
    <w:multiLevelType w:val="hybridMultilevel"/>
    <w:tmpl w:val="E1AC4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D31E9B"/>
    <w:multiLevelType w:val="hybridMultilevel"/>
    <w:tmpl w:val="282ED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CE135A1"/>
    <w:multiLevelType w:val="hybridMultilevel"/>
    <w:tmpl w:val="30CC74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B2632D"/>
    <w:multiLevelType w:val="hybridMultilevel"/>
    <w:tmpl w:val="7112400A"/>
    <w:lvl w:ilvl="0" w:tplc="64FA5B28">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0" w15:restartNumberingAfterBreak="0">
    <w:nsid w:val="72224213"/>
    <w:multiLevelType w:val="hybridMultilevel"/>
    <w:tmpl w:val="07A470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6475230"/>
    <w:multiLevelType w:val="hybridMultilevel"/>
    <w:tmpl w:val="8F288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2F7CD8"/>
    <w:multiLevelType w:val="hybridMultilevel"/>
    <w:tmpl w:val="E898A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10"/>
  </w:num>
  <w:num w:numId="4">
    <w:abstractNumId w:val="15"/>
  </w:num>
  <w:num w:numId="5">
    <w:abstractNumId w:val="21"/>
  </w:num>
  <w:num w:numId="6">
    <w:abstractNumId w:val="12"/>
  </w:num>
  <w:num w:numId="7">
    <w:abstractNumId w:val="22"/>
  </w:num>
  <w:num w:numId="8">
    <w:abstractNumId w:val="16"/>
  </w:num>
  <w:num w:numId="9">
    <w:abstractNumId w:val="20"/>
  </w:num>
  <w:num w:numId="10">
    <w:abstractNumId w:val="2"/>
  </w:num>
  <w:num w:numId="11">
    <w:abstractNumId w:val="13"/>
  </w:num>
  <w:num w:numId="12">
    <w:abstractNumId w:val="4"/>
  </w:num>
  <w:num w:numId="13">
    <w:abstractNumId w:val="3"/>
  </w:num>
  <w:num w:numId="14">
    <w:abstractNumId w:val="11"/>
  </w:num>
  <w:num w:numId="15">
    <w:abstractNumId w:val="6"/>
  </w:num>
  <w:num w:numId="16">
    <w:abstractNumId w:val="14"/>
  </w:num>
  <w:num w:numId="17">
    <w:abstractNumId w:val="7"/>
  </w:num>
  <w:num w:numId="18">
    <w:abstractNumId w:val="1"/>
  </w:num>
  <w:num w:numId="19">
    <w:abstractNumId w:val="8"/>
  </w:num>
  <w:num w:numId="20">
    <w:abstractNumId w:val="9"/>
  </w:num>
  <w:num w:numId="21">
    <w:abstractNumId w:val="0"/>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027CBD"/>
    <w:rsid w:val="00014747"/>
    <w:rsid w:val="00027CBD"/>
    <w:rsid w:val="00032FF2"/>
    <w:rsid w:val="00082CD9"/>
    <w:rsid w:val="00084DE6"/>
    <w:rsid w:val="000A3CC6"/>
    <w:rsid w:val="000B4D60"/>
    <w:rsid w:val="000B5F4F"/>
    <w:rsid w:val="00133922"/>
    <w:rsid w:val="001575EB"/>
    <w:rsid w:val="00162DF3"/>
    <w:rsid w:val="00183935"/>
    <w:rsid w:val="00190B29"/>
    <w:rsid w:val="001A7FC8"/>
    <w:rsid w:val="001C77E7"/>
    <w:rsid w:val="001D1667"/>
    <w:rsid w:val="001D5ADD"/>
    <w:rsid w:val="0022064B"/>
    <w:rsid w:val="00236188"/>
    <w:rsid w:val="00272544"/>
    <w:rsid w:val="00281772"/>
    <w:rsid w:val="002866AA"/>
    <w:rsid w:val="002C3220"/>
    <w:rsid w:val="002F1DED"/>
    <w:rsid w:val="003009B6"/>
    <w:rsid w:val="00346DA4"/>
    <w:rsid w:val="00372DBE"/>
    <w:rsid w:val="003B19C3"/>
    <w:rsid w:val="003E0A84"/>
    <w:rsid w:val="003F56A9"/>
    <w:rsid w:val="00474E99"/>
    <w:rsid w:val="004D1685"/>
    <w:rsid w:val="004E35B6"/>
    <w:rsid w:val="004E6DC3"/>
    <w:rsid w:val="00503AE3"/>
    <w:rsid w:val="0056405B"/>
    <w:rsid w:val="00573D94"/>
    <w:rsid w:val="005E2880"/>
    <w:rsid w:val="005E4116"/>
    <w:rsid w:val="0061614C"/>
    <w:rsid w:val="00682AFC"/>
    <w:rsid w:val="006C7478"/>
    <w:rsid w:val="00777FFC"/>
    <w:rsid w:val="007B56FD"/>
    <w:rsid w:val="007F1E38"/>
    <w:rsid w:val="00804708"/>
    <w:rsid w:val="00842DBF"/>
    <w:rsid w:val="00847A44"/>
    <w:rsid w:val="00866A7A"/>
    <w:rsid w:val="00876EF5"/>
    <w:rsid w:val="008A0A1B"/>
    <w:rsid w:val="009026B1"/>
    <w:rsid w:val="009171F9"/>
    <w:rsid w:val="009231E2"/>
    <w:rsid w:val="00927FD5"/>
    <w:rsid w:val="009421AA"/>
    <w:rsid w:val="00942795"/>
    <w:rsid w:val="009452FB"/>
    <w:rsid w:val="00970516"/>
    <w:rsid w:val="00974547"/>
    <w:rsid w:val="009C30B9"/>
    <w:rsid w:val="009C6FBA"/>
    <w:rsid w:val="00A7158B"/>
    <w:rsid w:val="00AC6C82"/>
    <w:rsid w:val="00AD2CB0"/>
    <w:rsid w:val="00AD6B67"/>
    <w:rsid w:val="00B10701"/>
    <w:rsid w:val="00B127DF"/>
    <w:rsid w:val="00B2458B"/>
    <w:rsid w:val="00B306D6"/>
    <w:rsid w:val="00B6609C"/>
    <w:rsid w:val="00B969A7"/>
    <w:rsid w:val="00BA469B"/>
    <w:rsid w:val="00C04964"/>
    <w:rsid w:val="00C15EA3"/>
    <w:rsid w:val="00C40F0E"/>
    <w:rsid w:val="00C74F8B"/>
    <w:rsid w:val="00CF0C57"/>
    <w:rsid w:val="00D26254"/>
    <w:rsid w:val="00E01FA2"/>
    <w:rsid w:val="00E55250"/>
    <w:rsid w:val="00EB045F"/>
    <w:rsid w:val="00EC09C5"/>
    <w:rsid w:val="00EC2154"/>
    <w:rsid w:val="00EC5E21"/>
    <w:rsid w:val="00ED6723"/>
    <w:rsid w:val="00F61FDA"/>
    <w:rsid w:val="00F648C4"/>
    <w:rsid w:val="00F66BB4"/>
    <w:rsid w:val="00F74ED8"/>
    <w:rsid w:val="00FD051C"/>
    <w:rsid w:val="00FE6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60FFE-5624-4683-848A-F20299E1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D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0701"/>
    <w:pPr>
      <w:ind w:left="720"/>
      <w:contextualSpacing/>
    </w:pPr>
  </w:style>
  <w:style w:type="character" w:styleId="Hipercze">
    <w:name w:val="Hyperlink"/>
    <w:basedOn w:val="Domylnaczcionkaakapitu"/>
    <w:uiPriority w:val="99"/>
    <w:unhideWhenUsed/>
    <w:rsid w:val="003009B6"/>
    <w:rPr>
      <w:color w:val="0000FF" w:themeColor="hyperlink"/>
      <w:u w:val="single"/>
    </w:rPr>
  </w:style>
  <w:style w:type="table" w:styleId="Tabela-Siatka">
    <w:name w:val="Table Grid"/>
    <w:basedOn w:val="Standardowy"/>
    <w:uiPriority w:val="59"/>
    <w:rsid w:val="008A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2CD9D-CB77-4C41-B4BF-09DA7AFB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17</Pages>
  <Words>5324</Words>
  <Characters>31949</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w Olsztynie</Company>
  <LinksUpToDate>false</LinksUpToDate>
  <CharactersWithSpaces>37199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k.swiatecka</dc:creator>
  <cp:keywords/>
  <dc:description/>
  <cp:lastModifiedBy>UWM</cp:lastModifiedBy>
  <cp:revision>14</cp:revision>
  <dcterms:created xsi:type="dcterms:W3CDTF">2017-07-19T08:05:00Z</dcterms:created>
  <dcterms:modified xsi:type="dcterms:W3CDTF">2017-07-20T09:38:00Z</dcterms:modified>
</cp:coreProperties>
</file>