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F586" w14:textId="77777777" w:rsidR="00A64772" w:rsidRPr="00A64772" w:rsidRDefault="00A64772" w:rsidP="00A64772">
      <w:pPr>
        <w:spacing w:after="0"/>
        <w:jc w:val="center"/>
        <w:rPr>
          <w:rFonts w:asciiTheme="minorHAnsi" w:hAnsiTheme="minorHAnsi" w:cstheme="minorHAnsi"/>
          <w:b/>
          <w:color w:val="2E74B5" w:themeColor="accent5" w:themeShade="BF"/>
          <w:sz w:val="36"/>
          <w:szCs w:val="28"/>
        </w:rPr>
      </w:pPr>
      <w:r w:rsidRPr="00A64772">
        <w:rPr>
          <w:rFonts w:asciiTheme="minorHAnsi" w:hAnsiTheme="minorHAnsi" w:cstheme="minorHAnsi"/>
          <w:b/>
          <w:color w:val="2E74B5" w:themeColor="accent5" w:themeShade="BF"/>
          <w:sz w:val="36"/>
          <w:szCs w:val="28"/>
        </w:rPr>
        <w:t>DIAGNOSTYKA W MIKROBIOLOGII ŻYWNOŚCI</w:t>
      </w:r>
    </w:p>
    <w:p w14:paraId="391EFD9B" w14:textId="73C0DE54" w:rsidR="00A64772" w:rsidRPr="00A64772" w:rsidRDefault="00A64772" w:rsidP="00A64772">
      <w:pPr>
        <w:spacing w:after="0"/>
        <w:jc w:val="center"/>
        <w:rPr>
          <w:rFonts w:asciiTheme="minorHAnsi" w:hAnsiTheme="minorHAnsi" w:cstheme="minorHAnsi"/>
          <w:b/>
          <w:smallCaps/>
          <w:color w:val="2E74B5" w:themeColor="accent5" w:themeShade="BF"/>
          <w:sz w:val="36"/>
          <w:szCs w:val="28"/>
        </w:rPr>
      </w:pPr>
      <w:r w:rsidRPr="00A64772">
        <w:rPr>
          <w:rFonts w:asciiTheme="minorHAnsi" w:hAnsiTheme="minorHAnsi" w:cstheme="minorHAnsi"/>
          <w:b/>
          <w:smallCaps/>
          <w:color w:val="2E74B5" w:themeColor="accent5" w:themeShade="BF"/>
          <w:sz w:val="36"/>
          <w:szCs w:val="28"/>
        </w:rPr>
        <w:t>Kierunek: Techno</w:t>
      </w:r>
      <w:r>
        <w:rPr>
          <w:rFonts w:asciiTheme="minorHAnsi" w:hAnsiTheme="minorHAnsi" w:cstheme="minorHAnsi"/>
          <w:b/>
          <w:smallCaps/>
          <w:color w:val="2E74B5" w:themeColor="accent5" w:themeShade="BF"/>
          <w:sz w:val="36"/>
          <w:szCs w:val="28"/>
        </w:rPr>
        <w:t>lo</w:t>
      </w:r>
      <w:r w:rsidRPr="00A64772">
        <w:rPr>
          <w:rFonts w:asciiTheme="minorHAnsi" w:hAnsiTheme="minorHAnsi" w:cstheme="minorHAnsi"/>
          <w:b/>
          <w:smallCaps/>
          <w:color w:val="2E74B5" w:themeColor="accent5" w:themeShade="BF"/>
          <w:sz w:val="36"/>
          <w:szCs w:val="28"/>
        </w:rPr>
        <w:t>gia Żywności i Żywienie Człowieka</w:t>
      </w:r>
    </w:p>
    <w:p w14:paraId="74F3FAAC" w14:textId="36752B6E" w:rsidR="00A64772" w:rsidRPr="00A64772" w:rsidRDefault="00A64772" w:rsidP="00A64772">
      <w:pPr>
        <w:spacing w:after="0"/>
        <w:jc w:val="center"/>
        <w:rPr>
          <w:rFonts w:asciiTheme="minorHAnsi" w:hAnsiTheme="minorHAnsi" w:cstheme="minorHAnsi"/>
          <w:b/>
          <w:smallCaps/>
          <w:color w:val="2E74B5" w:themeColor="accent5" w:themeShade="BF"/>
          <w:sz w:val="32"/>
          <w:szCs w:val="28"/>
        </w:rPr>
      </w:pPr>
      <w:r w:rsidRPr="00A64772">
        <w:rPr>
          <w:rFonts w:asciiTheme="minorHAnsi" w:hAnsiTheme="minorHAnsi" w:cstheme="minorHAnsi"/>
          <w:b/>
          <w:smallCaps/>
          <w:color w:val="2E74B5" w:themeColor="accent5" w:themeShade="BF"/>
          <w:sz w:val="32"/>
          <w:szCs w:val="28"/>
        </w:rPr>
        <w:t xml:space="preserve">rok akademicki </w:t>
      </w:r>
      <w:r w:rsidR="009217B2">
        <w:rPr>
          <w:rFonts w:asciiTheme="minorHAnsi" w:hAnsiTheme="minorHAnsi" w:cstheme="minorHAnsi"/>
          <w:b/>
          <w:smallCaps/>
          <w:color w:val="2E74B5" w:themeColor="accent5" w:themeShade="BF"/>
          <w:sz w:val="28"/>
          <w:szCs w:val="28"/>
        </w:rPr>
        <w:t>2024</w:t>
      </w:r>
      <w:r w:rsidRPr="00A64772">
        <w:rPr>
          <w:rFonts w:asciiTheme="minorHAnsi" w:hAnsiTheme="minorHAnsi" w:cstheme="minorHAnsi"/>
          <w:b/>
          <w:smallCaps/>
          <w:color w:val="2E74B5" w:themeColor="accent5" w:themeShade="BF"/>
          <w:sz w:val="28"/>
          <w:szCs w:val="28"/>
        </w:rPr>
        <w:t>/202</w:t>
      </w:r>
      <w:r w:rsidR="009217B2">
        <w:rPr>
          <w:rFonts w:asciiTheme="minorHAnsi" w:hAnsiTheme="minorHAnsi" w:cstheme="minorHAnsi"/>
          <w:b/>
          <w:smallCaps/>
          <w:color w:val="2E74B5" w:themeColor="accent5" w:themeShade="BF"/>
          <w:sz w:val="28"/>
          <w:szCs w:val="28"/>
        </w:rPr>
        <w:t>5</w:t>
      </w:r>
      <w:r>
        <w:rPr>
          <w:rFonts w:asciiTheme="minorHAnsi" w:hAnsiTheme="minorHAnsi" w:cstheme="minorHAnsi"/>
          <w:b/>
          <w:smallCaps/>
          <w:color w:val="2E74B5" w:themeColor="accent5" w:themeShade="BF"/>
          <w:sz w:val="28"/>
          <w:szCs w:val="28"/>
        </w:rPr>
        <w:t>, semestr letni</w:t>
      </w:r>
    </w:p>
    <w:p w14:paraId="4EE490BE" w14:textId="77777777" w:rsidR="00A64772" w:rsidRPr="00A64772" w:rsidRDefault="00A64772" w:rsidP="00A64772">
      <w:pPr>
        <w:pStyle w:val="Default"/>
        <w:ind w:left="426"/>
        <w:rPr>
          <w:rFonts w:asciiTheme="minorHAnsi" w:hAnsiTheme="minorHAnsi" w:cstheme="minorHAnsi"/>
          <w:color w:val="auto"/>
          <w:sz w:val="28"/>
        </w:rPr>
      </w:pPr>
    </w:p>
    <w:p w14:paraId="3191B765" w14:textId="77777777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005986"/>
          <w:sz w:val="28"/>
          <w:szCs w:val="28"/>
        </w:rPr>
      </w:pPr>
    </w:p>
    <w:p w14:paraId="3E356686" w14:textId="1864AEFB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ĆWICZENIE 1   2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5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.02.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2025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r.  </w:t>
      </w:r>
    </w:p>
    <w:p w14:paraId="21AAEB70" w14:textId="7B348727" w:rsidR="00A64772" w:rsidRPr="00A64772" w:rsidRDefault="00A64772" w:rsidP="00A64772">
      <w:pPr>
        <w:pStyle w:val="Default"/>
        <w:rPr>
          <w:rFonts w:asciiTheme="minorHAnsi" w:hAnsiTheme="minorHAnsi" w:cstheme="minorHAnsi"/>
          <w:bCs/>
          <w:color w:val="auto"/>
        </w:rPr>
      </w:pPr>
      <w:r w:rsidRPr="00A64772">
        <w:rPr>
          <w:rFonts w:asciiTheme="minorHAnsi" w:hAnsiTheme="minorHAnsi" w:cstheme="minorHAnsi"/>
          <w:bCs/>
          <w:color w:val="auto"/>
        </w:rPr>
        <w:t xml:space="preserve">Zasady organizacji laboratorium mikrobiologicznego. Projektowanie analizy produktu </w:t>
      </w:r>
      <w:r>
        <w:rPr>
          <w:rFonts w:asciiTheme="minorHAnsi" w:hAnsiTheme="minorHAnsi" w:cstheme="minorHAnsi"/>
          <w:bCs/>
          <w:color w:val="auto"/>
        </w:rPr>
        <w:br/>
      </w:r>
      <w:r w:rsidRPr="00A64772">
        <w:rPr>
          <w:rFonts w:asciiTheme="minorHAnsi" w:hAnsiTheme="minorHAnsi" w:cstheme="minorHAnsi"/>
          <w:bCs/>
          <w:color w:val="auto"/>
        </w:rPr>
        <w:t xml:space="preserve">z uwzględnieniem obowiązujących wymagań. </w:t>
      </w:r>
    </w:p>
    <w:p w14:paraId="3516E97A" w14:textId="77777777" w:rsidR="00A64772" w:rsidRPr="00A64772" w:rsidRDefault="00A64772" w:rsidP="00A64772">
      <w:pPr>
        <w:pStyle w:val="Default"/>
        <w:rPr>
          <w:rFonts w:asciiTheme="minorHAnsi" w:hAnsiTheme="minorHAnsi" w:cstheme="minorHAnsi"/>
          <w:color w:val="auto"/>
        </w:rPr>
      </w:pPr>
    </w:p>
    <w:p w14:paraId="4B07B33A" w14:textId="460002D4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2   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7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02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r.</w:t>
      </w:r>
    </w:p>
    <w:p w14:paraId="55190505" w14:textId="01001E8B" w:rsidR="00A64772" w:rsidRPr="00A64772" w:rsidRDefault="00A64772" w:rsidP="00A64772">
      <w:pPr>
        <w:pStyle w:val="Default"/>
        <w:rPr>
          <w:rFonts w:asciiTheme="minorHAnsi" w:hAnsiTheme="minorHAnsi" w:cstheme="minorHAnsi"/>
          <w:bCs/>
          <w:color w:val="auto"/>
        </w:rPr>
      </w:pPr>
      <w:r w:rsidRPr="00A64772">
        <w:rPr>
          <w:rFonts w:asciiTheme="minorHAnsi" w:hAnsiTheme="minorHAnsi" w:cstheme="minorHAnsi"/>
          <w:bCs/>
          <w:color w:val="auto"/>
        </w:rPr>
        <w:t xml:space="preserve">Projektowanie analizy produktu z uwzględnieniem obowiązujących wymagań. </w:t>
      </w:r>
      <w:bookmarkStart w:id="0" w:name="_Hlk191369862"/>
      <w:r w:rsidRPr="00A64772">
        <w:rPr>
          <w:rFonts w:asciiTheme="minorHAnsi" w:hAnsiTheme="minorHAnsi" w:cstheme="minorHAnsi"/>
          <w:bCs/>
          <w:color w:val="auto"/>
        </w:rPr>
        <w:t xml:space="preserve">Studium przypadków. </w:t>
      </w:r>
      <w:r w:rsidRPr="00A64772">
        <w:rPr>
          <w:rFonts w:asciiTheme="minorHAnsi" w:hAnsiTheme="minorHAnsi" w:cstheme="minorHAnsi"/>
          <w:color w:val="auto"/>
        </w:rPr>
        <w:t xml:space="preserve">Cz. I </w:t>
      </w:r>
      <w:bookmarkEnd w:id="0"/>
    </w:p>
    <w:p w14:paraId="4C662A26" w14:textId="77777777" w:rsidR="00A64772" w:rsidRPr="00A64772" w:rsidRDefault="00A64772" w:rsidP="00A64772">
      <w:pPr>
        <w:pStyle w:val="Default"/>
        <w:rPr>
          <w:rFonts w:asciiTheme="minorHAnsi" w:hAnsiTheme="minorHAnsi" w:cstheme="minorHAnsi"/>
          <w:color w:val="auto"/>
        </w:rPr>
      </w:pPr>
    </w:p>
    <w:p w14:paraId="066BD178" w14:textId="0EDCC089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3   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0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4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.03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r.</w:t>
      </w:r>
    </w:p>
    <w:p w14:paraId="4609CCBC" w14:textId="7CA07097" w:rsidR="009217B2" w:rsidRDefault="009217B2" w:rsidP="00982F1F">
      <w:pPr>
        <w:pStyle w:val="Default"/>
        <w:rPr>
          <w:rFonts w:asciiTheme="minorHAnsi" w:hAnsiTheme="minorHAnsi" w:cstheme="minorHAnsi"/>
          <w:color w:val="auto"/>
        </w:rPr>
      </w:pPr>
      <w:r w:rsidRPr="00A64772">
        <w:rPr>
          <w:rFonts w:asciiTheme="minorHAnsi" w:hAnsiTheme="minorHAnsi" w:cstheme="minorHAnsi"/>
          <w:bCs/>
          <w:color w:val="auto"/>
        </w:rPr>
        <w:t xml:space="preserve">Studium przypadków. </w:t>
      </w:r>
      <w:r w:rsidRPr="00A64772">
        <w:rPr>
          <w:rFonts w:asciiTheme="minorHAnsi" w:hAnsiTheme="minorHAnsi" w:cstheme="minorHAnsi"/>
          <w:color w:val="auto"/>
        </w:rPr>
        <w:t>Cz. I</w:t>
      </w:r>
      <w:r>
        <w:rPr>
          <w:rFonts w:asciiTheme="minorHAnsi" w:hAnsiTheme="minorHAnsi" w:cstheme="minorHAnsi"/>
          <w:color w:val="auto"/>
        </w:rPr>
        <w:t>I</w:t>
      </w:r>
      <w:r w:rsidRPr="00A64772">
        <w:rPr>
          <w:rFonts w:asciiTheme="minorHAnsi" w:hAnsiTheme="minorHAnsi" w:cstheme="minorHAnsi"/>
          <w:color w:val="auto"/>
        </w:rPr>
        <w:t xml:space="preserve"> – </w:t>
      </w:r>
      <w:r w:rsidRPr="00A64772">
        <w:rPr>
          <w:rFonts w:asciiTheme="minorHAnsi" w:hAnsiTheme="minorHAnsi" w:cstheme="minorHAnsi"/>
          <w:b/>
          <w:bCs/>
          <w:color w:val="C00000"/>
        </w:rPr>
        <w:t>seminarium</w:t>
      </w:r>
      <w:r w:rsidRPr="00A64772">
        <w:rPr>
          <w:rFonts w:asciiTheme="minorHAnsi" w:hAnsiTheme="minorHAnsi" w:cstheme="minorHAnsi"/>
          <w:color w:val="auto"/>
        </w:rPr>
        <w:t>.</w:t>
      </w:r>
    </w:p>
    <w:p w14:paraId="1825B910" w14:textId="77777777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A396B82" w14:textId="24DC15A7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4  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06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.03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r.</w:t>
      </w:r>
    </w:p>
    <w:p w14:paraId="07DE4C1F" w14:textId="6891A8C1" w:rsidR="00A64772" w:rsidRPr="00A64772" w:rsidRDefault="00A64772" w:rsidP="00A64772">
      <w:pPr>
        <w:pStyle w:val="Default"/>
        <w:rPr>
          <w:rFonts w:asciiTheme="minorHAnsi" w:hAnsiTheme="minorHAnsi" w:cstheme="minorHAnsi"/>
          <w:color w:val="auto"/>
        </w:rPr>
      </w:pPr>
      <w:r w:rsidRPr="00A64772">
        <w:rPr>
          <w:rFonts w:asciiTheme="minorHAnsi" w:hAnsiTheme="minorHAnsi" w:cstheme="minorHAnsi"/>
          <w:color w:val="auto"/>
        </w:rPr>
        <w:t>Analiza mikrobiologiczna przetworów owocowych, warzywnych i warzywno-mięsnych. Cz. I</w:t>
      </w:r>
      <w:r w:rsidR="00B901E6" w:rsidRPr="00A64772">
        <w:rPr>
          <w:rFonts w:asciiTheme="minorHAnsi" w:hAnsiTheme="minorHAnsi" w:cstheme="minorHAnsi"/>
          <w:color w:val="auto"/>
        </w:rPr>
        <w:t xml:space="preserve">. </w:t>
      </w:r>
      <w:r w:rsidRPr="00A64772">
        <w:rPr>
          <w:rFonts w:asciiTheme="minorHAnsi" w:hAnsiTheme="minorHAnsi" w:cstheme="minorHAnsi"/>
          <w:color w:val="auto"/>
        </w:rPr>
        <w:t xml:space="preserve"> </w:t>
      </w:r>
      <w:r w:rsidR="00B901E6" w:rsidRPr="00A64772">
        <w:rPr>
          <w:rFonts w:asciiTheme="minorHAnsi" w:hAnsiTheme="minorHAnsi" w:cstheme="minorHAnsi"/>
          <w:b/>
          <w:bCs/>
          <w:color w:val="C00000"/>
        </w:rPr>
        <w:t>KOLOKWIUM I.</w:t>
      </w:r>
    </w:p>
    <w:p w14:paraId="761AF855" w14:textId="77777777" w:rsidR="00A64772" w:rsidRPr="00A64772" w:rsidRDefault="00A64772" w:rsidP="00A64772">
      <w:pPr>
        <w:pStyle w:val="Default"/>
        <w:ind w:left="426"/>
        <w:rPr>
          <w:rFonts w:asciiTheme="minorHAnsi" w:hAnsiTheme="minorHAnsi" w:cstheme="minorHAnsi"/>
          <w:color w:val="auto"/>
        </w:rPr>
      </w:pPr>
    </w:p>
    <w:p w14:paraId="03B5C221" w14:textId="432A7AC0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5  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11</w:t>
      </w:r>
      <w:r w:rsidR="00982F1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.03</w:t>
      </w: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r.</w:t>
      </w:r>
    </w:p>
    <w:p w14:paraId="660374C4" w14:textId="24546E9A" w:rsidR="00A64772" w:rsidRPr="00A64772" w:rsidRDefault="009217B2" w:rsidP="00A64772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9217B2">
        <w:rPr>
          <w:rFonts w:asciiTheme="minorHAnsi" w:hAnsiTheme="minorHAnsi" w:cstheme="minorHAnsi"/>
          <w:color w:val="auto"/>
        </w:rPr>
        <w:t xml:space="preserve">Analiza mikrobiologiczna przetworów owocowych, warzywnych i warzywno-mięsnych. Cz. II. – odczyt wyników i posiewy potwierdzające. </w:t>
      </w:r>
      <w:r w:rsidR="006D5E89" w:rsidRPr="00B901E6">
        <w:rPr>
          <w:rFonts w:asciiTheme="minorHAnsi" w:hAnsiTheme="minorHAnsi" w:cstheme="minorHAnsi"/>
          <w:b/>
          <w:bCs/>
          <w:color w:val="C00000"/>
        </w:rPr>
        <w:t>POPRAWA K</w:t>
      </w:r>
      <w:r w:rsidR="006D5E89" w:rsidRPr="00A64772">
        <w:rPr>
          <w:rFonts w:asciiTheme="minorHAnsi" w:hAnsiTheme="minorHAnsi" w:cstheme="minorHAnsi"/>
          <w:b/>
          <w:bCs/>
          <w:color w:val="C00000"/>
        </w:rPr>
        <w:t>OLOKWIUM</w:t>
      </w:r>
      <w:r w:rsidR="00B901E6" w:rsidRPr="00B901E6">
        <w:rPr>
          <w:rFonts w:asciiTheme="minorHAnsi" w:hAnsiTheme="minorHAnsi" w:cstheme="minorHAnsi"/>
          <w:b/>
          <w:bCs/>
          <w:color w:val="C00000"/>
        </w:rPr>
        <w:t xml:space="preserve"> I.</w:t>
      </w:r>
      <w:r w:rsidR="00B901E6" w:rsidRPr="00A64772">
        <w:rPr>
          <w:rFonts w:asciiTheme="minorHAnsi" w:hAnsiTheme="minorHAnsi" w:cstheme="minorHAnsi"/>
          <w:color w:val="auto"/>
        </w:rPr>
        <w:br/>
      </w:r>
    </w:p>
    <w:p w14:paraId="2DA35DA5" w14:textId="5798C585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6  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13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.0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r.</w:t>
      </w:r>
    </w:p>
    <w:p w14:paraId="6F4C3FA1" w14:textId="10D7BCF2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C00000"/>
        </w:rPr>
      </w:pPr>
      <w:r w:rsidRPr="00A64772">
        <w:rPr>
          <w:rFonts w:asciiTheme="minorHAnsi" w:hAnsiTheme="minorHAnsi" w:cstheme="minorHAnsi"/>
          <w:color w:val="auto"/>
        </w:rPr>
        <w:t xml:space="preserve">Analiza mikrobiologiczna mięsa i przetworów mięsnych. </w:t>
      </w:r>
      <w:bookmarkStart w:id="1" w:name="_Hlk191370067"/>
      <w:r w:rsidRPr="00A64772">
        <w:rPr>
          <w:rFonts w:asciiTheme="minorHAnsi" w:hAnsiTheme="minorHAnsi" w:cstheme="minorHAnsi"/>
          <w:color w:val="auto"/>
        </w:rPr>
        <w:t xml:space="preserve">Cz. I. </w:t>
      </w:r>
    </w:p>
    <w:bookmarkEnd w:id="1"/>
    <w:p w14:paraId="5B3208A2" w14:textId="77777777" w:rsidR="00A64772" w:rsidRPr="00A64772" w:rsidRDefault="00A64772" w:rsidP="00A64772">
      <w:pPr>
        <w:pStyle w:val="Default"/>
        <w:ind w:left="426"/>
        <w:rPr>
          <w:rFonts w:asciiTheme="minorHAnsi" w:hAnsiTheme="minorHAnsi" w:cstheme="minorHAnsi"/>
          <w:b/>
          <w:bCs/>
          <w:color w:val="auto"/>
        </w:rPr>
      </w:pPr>
    </w:p>
    <w:p w14:paraId="29822684" w14:textId="5C7803D9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7  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18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0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r.</w:t>
      </w:r>
    </w:p>
    <w:p w14:paraId="010C4C81" w14:textId="0209442A" w:rsidR="00A64772" w:rsidRPr="006D5E89" w:rsidRDefault="009217B2" w:rsidP="006D5E89">
      <w:pPr>
        <w:pStyle w:val="Default"/>
        <w:rPr>
          <w:rFonts w:asciiTheme="minorHAnsi" w:hAnsiTheme="minorHAnsi" w:cstheme="minorHAnsi"/>
          <w:color w:val="auto"/>
        </w:rPr>
      </w:pPr>
      <w:r w:rsidRPr="009217B2">
        <w:rPr>
          <w:rFonts w:asciiTheme="minorHAnsi" w:hAnsiTheme="minorHAnsi" w:cstheme="minorHAnsi"/>
          <w:color w:val="auto"/>
        </w:rPr>
        <w:t xml:space="preserve">Analiza mikrobiologiczna mięsa i przetworów mięsnych. Cz. II. – odczyt wyników i posiewy potwierdzające. </w:t>
      </w:r>
      <w:r w:rsidR="00A64772" w:rsidRPr="006D5E89">
        <w:rPr>
          <w:rFonts w:asciiTheme="minorHAnsi" w:hAnsiTheme="minorHAnsi" w:cstheme="minorHAnsi"/>
          <w:b/>
          <w:bCs/>
          <w:color w:val="C00000"/>
        </w:rPr>
        <w:t>KOLOKWIUM II</w:t>
      </w:r>
      <w:r w:rsidR="00A64772" w:rsidRPr="00A64772">
        <w:rPr>
          <w:rFonts w:asciiTheme="minorHAnsi" w:hAnsiTheme="minorHAnsi" w:cstheme="minorHAnsi"/>
          <w:color w:val="4472C4" w:themeColor="accent1"/>
        </w:rPr>
        <w:t>.</w:t>
      </w:r>
    </w:p>
    <w:p w14:paraId="098C8285" w14:textId="77777777" w:rsidR="006D5E89" w:rsidRDefault="006D5E89" w:rsidP="00A64772">
      <w:pPr>
        <w:pStyle w:val="Default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</w:p>
    <w:p w14:paraId="4FDFAD54" w14:textId="2AAD7AA3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8  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0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0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r.</w:t>
      </w:r>
    </w:p>
    <w:p w14:paraId="53095FC2" w14:textId="694C08D2" w:rsidR="00A64772" w:rsidRPr="00A64772" w:rsidRDefault="009217B2" w:rsidP="00A64772">
      <w:pPr>
        <w:pStyle w:val="Default"/>
        <w:rPr>
          <w:rFonts w:asciiTheme="minorHAnsi" w:hAnsiTheme="minorHAnsi" w:cstheme="minorHAnsi"/>
          <w:color w:val="4472C4" w:themeColor="accent1"/>
        </w:rPr>
      </w:pPr>
      <w:r w:rsidRPr="009217B2">
        <w:rPr>
          <w:rFonts w:asciiTheme="minorHAnsi" w:hAnsiTheme="minorHAnsi" w:cstheme="minorHAnsi"/>
          <w:color w:val="auto"/>
        </w:rPr>
        <w:t>Analiza mikrobiologiczna mleka i produktów mlecznych. Cz. I</w:t>
      </w:r>
      <w:r w:rsidR="006D5E89">
        <w:rPr>
          <w:rFonts w:asciiTheme="minorHAnsi" w:hAnsiTheme="minorHAnsi" w:cstheme="minorHAnsi"/>
          <w:color w:val="auto"/>
        </w:rPr>
        <w:t xml:space="preserve">. </w:t>
      </w:r>
      <w:r w:rsidR="00A64772" w:rsidRPr="00A64772">
        <w:rPr>
          <w:rFonts w:asciiTheme="minorHAnsi" w:hAnsiTheme="minorHAnsi" w:cstheme="minorHAnsi"/>
          <w:b/>
          <w:bCs/>
          <w:color w:val="C00000"/>
        </w:rPr>
        <w:t>POPRAWA KOLOKWIUM II.</w:t>
      </w:r>
    </w:p>
    <w:p w14:paraId="29AB7E87" w14:textId="77777777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321CDD8" w14:textId="113798A7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9  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25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0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r.</w:t>
      </w:r>
    </w:p>
    <w:p w14:paraId="32E2B847" w14:textId="46B54E99" w:rsidR="00A64772" w:rsidRPr="00A64772" w:rsidRDefault="009217B2" w:rsidP="00A64772">
      <w:pPr>
        <w:pStyle w:val="Default"/>
        <w:rPr>
          <w:rFonts w:asciiTheme="minorHAnsi" w:hAnsiTheme="minorHAnsi" w:cstheme="minorHAnsi"/>
          <w:color w:val="auto"/>
        </w:rPr>
      </w:pPr>
      <w:r w:rsidRPr="00A64772">
        <w:rPr>
          <w:rFonts w:asciiTheme="minorHAnsi" w:hAnsiTheme="minorHAnsi" w:cstheme="minorHAnsi"/>
          <w:color w:val="auto"/>
        </w:rPr>
        <w:t>Analiza mikrobiologiczna mleka i produktów mlecznych. Cz. II – odczyt wyników i posiewy potwierdzające</w:t>
      </w:r>
      <w:r>
        <w:rPr>
          <w:rFonts w:asciiTheme="minorHAnsi" w:hAnsiTheme="minorHAnsi" w:cstheme="minorHAnsi"/>
          <w:color w:val="auto"/>
        </w:rPr>
        <w:t xml:space="preserve"> </w:t>
      </w:r>
      <w:r w:rsidR="006D5E89">
        <w:rPr>
          <w:rFonts w:asciiTheme="minorHAnsi" w:hAnsiTheme="minorHAnsi" w:cstheme="minorHAnsi"/>
          <w:color w:val="auto"/>
        </w:rPr>
        <w:t xml:space="preserve">Różnicowanie drobnoustrojów z zastosowaniem testów biochemicznych i spektroskopii masowej – </w:t>
      </w:r>
      <w:r>
        <w:rPr>
          <w:rFonts w:asciiTheme="minorHAnsi" w:hAnsiTheme="minorHAnsi" w:cstheme="minorHAnsi"/>
          <w:color w:val="auto"/>
        </w:rPr>
        <w:t>C</w:t>
      </w:r>
      <w:r w:rsidR="006D5E89">
        <w:rPr>
          <w:rFonts w:asciiTheme="minorHAnsi" w:hAnsiTheme="minorHAnsi" w:cstheme="minorHAnsi"/>
          <w:color w:val="auto"/>
        </w:rPr>
        <w:t>z.</w:t>
      </w:r>
      <w:r>
        <w:rPr>
          <w:rFonts w:asciiTheme="minorHAnsi" w:hAnsiTheme="minorHAnsi" w:cstheme="minorHAnsi"/>
          <w:color w:val="auto"/>
        </w:rPr>
        <w:t xml:space="preserve"> </w:t>
      </w:r>
      <w:r w:rsidR="006D5E89">
        <w:rPr>
          <w:rFonts w:asciiTheme="minorHAnsi" w:hAnsiTheme="minorHAnsi" w:cstheme="minorHAnsi"/>
          <w:color w:val="auto"/>
        </w:rPr>
        <w:t>I.</w:t>
      </w:r>
    </w:p>
    <w:p w14:paraId="3EC44958" w14:textId="77777777" w:rsidR="00A64772" w:rsidRPr="00A64772" w:rsidRDefault="00A64772" w:rsidP="00A64772">
      <w:pPr>
        <w:pStyle w:val="Default"/>
        <w:ind w:left="426"/>
        <w:rPr>
          <w:rFonts w:asciiTheme="minorHAnsi" w:hAnsiTheme="minorHAnsi" w:cstheme="minorHAnsi"/>
          <w:color w:val="auto"/>
        </w:rPr>
      </w:pPr>
    </w:p>
    <w:p w14:paraId="0B3E8EBD" w14:textId="5092B439" w:rsidR="00A64772" w:rsidRPr="00A64772" w:rsidRDefault="00A64772" w:rsidP="00A64772">
      <w:pPr>
        <w:pStyle w:val="Default"/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</w:pPr>
      <w:r w:rsidRPr="00A64772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ĆWICZENIE 10  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7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82F1F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0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3</w:t>
      </w:r>
      <w:r w:rsidRPr="00A6477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.</w:t>
      </w:r>
      <w:r w:rsidR="009217B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2025</w:t>
      </w: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r.</w:t>
      </w:r>
    </w:p>
    <w:p w14:paraId="79F68CFF" w14:textId="591A9872" w:rsidR="00A64772" w:rsidRPr="006D5E89" w:rsidRDefault="006D5E89" w:rsidP="00A64772">
      <w:pPr>
        <w:pStyle w:val="Default"/>
        <w:rPr>
          <w:rFonts w:asciiTheme="minorHAnsi" w:hAnsiTheme="minorHAnsi" w:cstheme="minorHAnsi"/>
          <w:b/>
          <w:bCs/>
          <w:color w:val="C00000"/>
        </w:rPr>
      </w:pPr>
      <w:r w:rsidRPr="006D5E89">
        <w:rPr>
          <w:rFonts w:asciiTheme="minorHAnsi" w:hAnsiTheme="minorHAnsi" w:cstheme="minorHAnsi"/>
          <w:color w:val="auto"/>
        </w:rPr>
        <w:t>Różnicowanie drobnoustrojów z zastosowaniem testów biochemicznych i spektroskopii masowej</w:t>
      </w:r>
      <w:r>
        <w:rPr>
          <w:rFonts w:asciiTheme="minorHAnsi" w:hAnsiTheme="minorHAnsi" w:cstheme="minorHAnsi"/>
          <w:color w:val="auto"/>
        </w:rPr>
        <w:t xml:space="preserve"> – </w:t>
      </w:r>
      <w:r w:rsidR="009217B2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>z. II – odczyt wyników i interpretacja</w:t>
      </w:r>
      <w:r w:rsidR="00A64772" w:rsidRPr="00A64772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6D5E89">
        <w:rPr>
          <w:rFonts w:asciiTheme="minorHAnsi" w:hAnsiTheme="minorHAnsi" w:cstheme="minorHAnsi"/>
          <w:b/>
          <w:bCs/>
          <w:color w:val="C00000"/>
        </w:rPr>
        <w:t>POPRAWA KOLOKWIUM I, II.</w:t>
      </w:r>
    </w:p>
    <w:p w14:paraId="77B2C919" w14:textId="319007E1" w:rsidR="007546E9" w:rsidRPr="00A64772" w:rsidRDefault="007546E9">
      <w:pPr>
        <w:rPr>
          <w:rFonts w:asciiTheme="minorHAnsi" w:hAnsiTheme="minorHAnsi" w:cstheme="minorHAnsi"/>
        </w:rPr>
      </w:pPr>
    </w:p>
    <w:sectPr w:rsidR="007546E9" w:rsidRPr="00A64772" w:rsidSect="00D74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4379" w14:textId="77777777" w:rsidR="009E48CF" w:rsidRDefault="009E48CF">
      <w:pPr>
        <w:spacing w:after="0" w:line="240" w:lineRule="auto"/>
      </w:pPr>
      <w:r>
        <w:separator/>
      </w:r>
    </w:p>
  </w:endnote>
  <w:endnote w:type="continuationSeparator" w:id="0">
    <w:p w14:paraId="3827B8C2" w14:textId="77777777" w:rsidR="009E48CF" w:rsidRDefault="009E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850F" w14:textId="77777777" w:rsidR="000245F5" w:rsidRDefault="00024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3E02" w14:textId="77777777" w:rsidR="000245F5" w:rsidRDefault="000245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5DA4" w14:textId="77777777" w:rsidR="000245F5" w:rsidRDefault="0002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6B6B" w14:textId="77777777" w:rsidR="009E48CF" w:rsidRDefault="009E48CF">
      <w:pPr>
        <w:spacing w:after="0" w:line="240" w:lineRule="auto"/>
      </w:pPr>
      <w:r>
        <w:separator/>
      </w:r>
    </w:p>
  </w:footnote>
  <w:footnote w:type="continuationSeparator" w:id="0">
    <w:p w14:paraId="4C029044" w14:textId="77777777" w:rsidR="009E48CF" w:rsidRDefault="009E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5754" w14:textId="77777777" w:rsidR="000245F5" w:rsidRDefault="00024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E29A" w14:textId="77777777" w:rsidR="000245F5" w:rsidRPr="00277ABA" w:rsidRDefault="000245F5" w:rsidP="006247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6296" w14:textId="77777777" w:rsidR="000245F5" w:rsidRDefault="000245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72"/>
    <w:rsid w:val="000245F5"/>
    <w:rsid w:val="006D5E89"/>
    <w:rsid w:val="007546E9"/>
    <w:rsid w:val="00791C9C"/>
    <w:rsid w:val="009217B2"/>
    <w:rsid w:val="00982F1F"/>
    <w:rsid w:val="009E48CF"/>
    <w:rsid w:val="00A64772"/>
    <w:rsid w:val="00B901E6"/>
    <w:rsid w:val="00D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E683"/>
  <w15:chartTrackingRefBased/>
  <w15:docId w15:val="{D7D5A3ED-7481-439D-A509-A4539C0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7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77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77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77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77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7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7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7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7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A647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7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77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647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6477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rsid w:val="00A6477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Chajęcka-Wierzchowska</dc:creator>
  <cp:keywords/>
  <dc:description/>
  <cp:lastModifiedBy>Wioleta Chajęcka-Wierzchowska</cp:lastModifiedBy>
  <cp:revision>2</cp:revision>
  <cp:lastPrinted>2025-02-25T09:02:00Z</cp:lastPrinted>
  <dcterms:created xsi:type="dcterms:W3CDTF">2025-02-25T09:03:00Z</dcterms:created>
  <dcterms:modified xsi:type="dcterms:W3CDTF">2025-02-25T09:03:00Z</dcterms:modified>
</cp:coreProperties>
</file>