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722B" w14:textId="77777777" w:rsidR="00313A86" w:rsidRDefault="00313A86" w:rsidP="007A1FEB">
      <w:pPr>
        <w:spacing w:line="240" w:lineRule="auto"/>
        <w:ind w:left="708" w:hanging="708"/>
        <w:jc w:val="center"/>
        <w:rPr>
          <w:b/>
          <w:bCs/>
          <w:sz w:val="32"/>
          <w:szCs w:val="32"/>
          <w:u w:val="single"/>
        </w:rPr>
      </w:pPr>
    </w:p>
    <w:p w14:paraId="3581B131" w14:textId="77777777" w:rsidR="00313A86" w:rsidRDefault="00313A86" w:rsidP="007A1FEB">
      <w:pPr>
        <w:spacing w:line="240" w:lineRule="auto"/>
        <w:ind w:left="708" w:hanging="708"/>
        <w:jc w:val="center"/>
        <w:rPr>
          <w:b/>
          <w:bCs/>
          <w:sz w:val="32"/>
          <w:szCs w:val="32"/>
          <w:u w:val="single"/>
        </w:rPr>
      </w:pPr>
    </w:p>
    <w:p w14:paraId="4B7768E9" w14:textId="77777777" w:rsidR="008B7EFE" w:rsidRDefault="007A1FEB" w:rsidP="007A1FEB">
      <w:pPr>
        <w:spacing w:line="240" w:lineRule="auto"/>
        <w:ind w:left="708" w:hanging="708"/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1B46E3">
        <w:rPr>
          <w:b/>
          <w:bCs/>
          <w:sz w:val="32"/>
          <w:szCs w:val="32"/>
          <w:u w:val="single"/>
        </w:rPr>
        <w:t xml:space="preserve">Studia podyplomowe </w:t>
      </w:r>
      <w:r w:rsidR="008B7EFE" w:rsidRPr="001B46E3">
        <w:rPr>
          <w:b/>
          <w:bCs/>
          <w:sz w:val="32"/>
          <w:szCs w:val="32"/>
          <w:u w:val="single"/>
        </w:rPr>
        <w:t xml:space="preserve">– </w:t>
      </w:r>
      <w:r w:rsidR="008B7EFE" w:rsidRPr="005466A2">
        <w:rPr>
          <w:b/>
          <w:bCs/>
          <w:i/>
          <w:sz w:val="32"/>
          <w:szCs w:val="32"/>
          <w:u w:val="single"/>
        </w:rPr>
        <w:t>Doskonalenie specjalistyczne z teologii</w:t>
      </w:r>
    </w:p>
    <w:bookmarkEnd w:id="0"/>
    <w:p w14:paraId="3F0090C1" w14:textId="77777777" w:rsidR="001B46E3" w:rsidRDefault="001B46E3" w:rsidP="007A1FEB">
      <w:pPr>
        <w:spacing w:line="240" w:lineRule="auto"/>
        <w:ind w:left="708" w:hanging="708"/>
        <w:jc w:val="center"/>
        <w:rPr>
          <w:b/>
          <w:bCs/>
          <w:sz w:val="32"/>
          <w:szCs w:val="32"/>
          <w:u w:val="single"/>
        </w:rPr>
      </w:pPr>
    </w:p>
    <w:p w14:paraId="13BE1B5A" w14:textId="77777777" w:rsidR="001B46E3" w:rsidRDefault="001B46E3" w:rsidP="001B46E3">
      <w:pPr>
        <w:spacing w:line="240" w:lineRule="auto"/>
        <w:rPr>
          <w:i/>
          <w:iCs/>
          <w:sz w:val="28"/>
          <w:szCs w:val="28"/>
        </w:rPr>
      </w:pPr>
      <w:r w:rsidRPr="001B46E3">
        <w:rPr>
          <w:i/>
          <w:iCs/>
          <w:sz w:val="28"/>
          <w:szCs w:val="28"/>
        </w:rPr>
        <w:t>Wprowadzenie</w:t>
      </w:r>
    </w:p>
    <w:p w14:paraId="7F2BF9FF" w14:textId="77777777" w:rsidR="001B46E3" w:rsidRPr="001B46E3" w:rsidRDefault="001B46E3" w:rsidP="005466A2">
      <w:pPr>
        <w:spacing w:after="0"/>
        <w:ind w:firstLine="708"/>
        <w:jc w:val="both"/>
        <w:rPr>
          <w:sz w:val="28"/>
          <w:szCs w:val="28"/>
        </w:rPr>
      </w:pPr>
      <w:r w:rsidRPr="001B46E3">
        <w:rPr>
          <w:sz w:val="28"/>
          <w:szCs w:val="28"/>
        </w:rPr>
        <w:t xml:space="preserve">W wielu diecezjach w Polsce w ramach formacji stałej prowadzone są obowiązkowe studia </w:t>
      </w:r>
      <w:r w:rsidR="005466A2">
        <w:rPr>
          <w:sz w:val="28"/>
          <w:szCs w:val="28"/>
        </w:rPr>
        <w:t>dla księży młodszych roczników, które t</w:t>
      </w:r>
      <w:r w:rsidRPr="001B46E3">
        <w:rPr>
          <w:sz w:val="28"/>
          <w:szCs w:val="28"/>
        </w:rPr>
        <w:t>r</w:t>
      </w:r>
      <w:r>
        <w:rPr>
          <w:sz w:val="28"/>
          <w:szCs w:val="28"/>
        </w:rPr>
        <w:t>wają od dwóch do pięciu lat</w:t>
      </w:r>
      <w:r w:rsidRPr="001B46E3">
        <w:rPr>
          <w:sz w:val="28"/>
          <w:szCs w:val="28"/>
        </w:rPr>
        <w:t xml:space="preserve">. </w:t>
      </w:r>
      <w:r>
        <w:rPr>
          <w:sz w:val="28"/>
          <w:szCs w:val="28"/>
        </w:rPr>
        <w:t>Ta</w:t>
      </w:r>
      <w:r w:rsidR="001D7F40">
        <w:rPr>
          <w:sz w:val="28"/>
          <w:szCs w:val="28"/>
        </w:rPr>
        <w:t xml:space="preserve">kże w Diecezji Elbląskiej w </w:t>
      </w:r>
      <w:r>
        <w:rPr>
          <w:sz w:val="28"/>
          <w:szCs w:val="28"/>
        </w:rPr>
        <w:t xml:space="preserve">roku akademickim </w:t>
      </w:r>
      <w:r w:rsidR="001D7F40">
        <w:rPr>
          <w:sz w:val="28"/>
          <w:szCs w:val="28"/>
        </w:rPr>
        <w:t xml:space="preserve">2017/2018 </w:t>
      </w:r>
      <w:r>
        <w:rPr>
          <w:sz w:val="28"/>
          <w:szCs w:val="28"/>
        </w:rPr>
        <w:t xml:space="preserve">uruchamia się </w:t>
      </w:r>
      <w:r w:rsidR="00EA663E">
        <w:rPr>
          <w:sz w:val="28"/>
          <w:szCs w:val="28"/>
        </w:rPr>
        <w:t xml:space="preserve">trzyletnie </w:t>
      </w:r>
      <w:r>
        <w:rPr>
          <w:sz w:val="28"/>
          <w:szCs w:val="28"/>
        </w:rPr>
        <w:t>uniwersyteckie studia podyplomowe</w:t>
      </w:r>
      <w:r w:rsidR="005466A2">
        <w:rPr>
          <w:sz w:val="28"/>
          <w:szCs w:val="28"/>
        </w:rPr>
        <w:t>.  Łączą</w:t>
      </w:r>
      <w:r w:rsidR="0031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sobie element dokształcania zawodowego nauczyciela religii oraz </w:t>
      </w:r>
      <w:r w:rsidR="00EA663E">
        <w:rPr>
          <w:sz w:val="28"/>
          <w:szCs w:val="28"/>
        </w:rPr>
        <w:t xml:space="preserve">pogłębienia formacji teologicznej (licencjat kościelny z teologii). </w:t>
      </w:r>
      <w:r w:rsidR="001D7F40">
        <w:rPr>
          <w:sz w:val="28"/>
          <w:szCs w:val="28"/>
        </w:rPr>
        <w:t xml:space="preserve">Studia </w:t>
      </w:r>
      <w:r w:rsidRPr="001B46E3">
        <w:rPr>
          <w:sz w:val="28"/>
          <w:szCs w:val="28"/>
        </w:rPr>
        <w:t xml:space="preserve">podyplomowe </w:t>
      </w:r>
      <w:r w:rsidR="005466A2">
        <w:rPr>
          <w:sz w:val="28"/>
          <w:szCs w:val="28"/>
        </w:rPr>
        <w:br/>
      </w:r>
      <w:r w:rsidRPr="001B46E3">
        <w:rPr>
          <w:sz w:val="28"/>
          <w:szCs w:val="28"/>
        </w:rPr>
        <w:t>z teologii kierowane</w:t>
      </w:r>
      <w:r w:rsidR="005466A2">
        <w:rPr>
          <w:sz w:val="28"/>
          <w:szCs w:val="28"/>
        </w:rPr>
        <w:t xml:space="preserve"> są</w:t>
      </w:r>
      <w:r w:rsidRPr="001B46E3">
        <w:rPr>
          <w:sz w:val="28"/>
          <w:szCs w:val="28"/>
        </w:rPr>
        <w:t xml:space="preserve"> przede wszystkim do księży</w:t>
      </w:r>
      <w:r w:rsidR="005466A2">
        <w:rPr>
          <w:sz w:val="28"/>
          <w:szCs w:val="28"/>
        </w:rPr>
        <w:t xml:space="preserve"> z diecezji</w:t>
      </w:r>
      <w:r w:rsidRPr="001B46E3">
        <w:rPr>
          <w:sz w:val="28"/>
          <w:szCs w:val="28"/>
        </w:rPr>
        <w:t xml:space="preserve"> </w:t>
      </w:r>
      <w:r w:rsidR="00EA663E">
        <w:rPr>
          <w:sz w:val="28"/>
          <w:szCs w:val="28"/>
        </w:rPr>
        <w:t>elbląskich</w:t>
      </w:r>
      <w:r w:rsidR="001D7F40">
        <w:rPr>
          <w:sz w:val="28"/>
          <w:szCs w:val="28"/>
        </w:rPr>
        <w:t>, którzy mają taki obowiązek i dotyczą roczników z lat 2008-2017</w:t>
      </w:r>
      <w:r w:rsidRPr="001B46E3">
        <w:rPr>
          <w:sz w:val="28"/>
          <w:szCs w:val="28"/>
        </w:rPr>
        <w:t>. Z udziału w studiach zwalnia</w:t>
      </w:r>
      <w:r w:rsidR="005466A2">
        <w:rPr>
          <w:sz w:val="28"/>
          <w:szCs w:val="28"/>
        </w:rPr>
        <w:t>:</w:t>
      </w:r>
      <w:r w:rsidRPr="001B46E3">
        <w:rPr>
          <w:sz w:val="28"/>
          <w:szCs w:val="28"/>
        </w:rPr>
        <w:t xml:space="preserve"> decyzja Biskupa Elbląskiego, aktualne uczestnictwo w studiach </w:t>
      </w:r>
      <w:r w:rsidR="005466A2">
        <w:rPr>
          <w:sz w:val="28"/>
          <w:szCs w:val="28"/>
        </w:rPr>
        <w:br/>
      </w:r>
      <w:r w:rsidRPr="001B46E3">
        <w:rPr>
          <w:sz w:val="28"/>
          <w:szCs w:val="28"/>
        </w:rPr>
        <w:t>w innych ośrodkach</w:t>
      </w:r>
      <w:r w:rsidR="001D7F40">
        <w:rPr>
          <w:sz w:val="28"/>
          <w:szCs w:val="28"/>
        </w:rPr>
        <w:t xml:space="preserve"> lub uzyskany wcześniej stopień</w:t>
      </w:r>
      <w:r w:rsidRPr="001B46E3">
        <w:rPr>
          <w:sz w:val="28"/>
          <w:szCs w:val="28"/>
        </w:rPr>
        <w:t xml:space="preserve"> naukowy. </w:t>
      </w:r>
    </w:p>
    <w:p w14:paraId="5522B594" w14:textId="77777777" w:rsidR="001B46E3" w:rsidRPr="001B46E3" w:rsidRDefault="001B46E3" w:rsidP="005466A2">
      <w:pPr>
        <w:spacing w:after="0"/>
        <w:ind w:firstLine="708"/>
        <w:jc w:val="both"/>
        <w:rPr>
          <w:sz w:val="28"/>
          <w:szCs w:val="28"/>
        </w:rPr>
      </w:pPr>
      <w:r w:rsidRPr="001B46E3">
        <w:rPr>
          <w:sz w:val="28"/>
          <w:szCs w:val="28"/>
        </w:rPr>
        <w:t xml:space="preserve">Studia podyplomowe z teologii otwarte są także dla innych chętnych posiadających ukończone studia magisterskie z zakresu teologii oraz posiadających kwalifikacje do nauczania religii. Do udziału w studiach zaproszeni są także księża innych roczników, księża z innych diecezji, osoby zakonne oraz osoby świeckie.  </w:t>
      </w:r>
    </w:p>
    <w:p w14:paraId="2F9CD80B" w14:textId="77777777" w:rsidR="007A1FEB" w:rsidRDefault="007A1FEB" w:rsidP="005466A2">
      <w:pPr>
        <w:spacing w:line="240" w:lineRule="auto"/>
        <w:jc w:val="both"/>
        <w:rPr>
          <w:sz w:val="28"/>
          <w:szCs w:val="28"/>
        </w:rPr>
      </w:pPr>
    </w:p>
    <w:p w14:paraId="2F18D957" w14:textId="77777777" w:rsidR="00EA663E" w:rsidRPr="00EA663E" w:rsidRDefault="00EA663E" w:rsidP="00EA663E">
      <w:pPr>
        <w:spacing w:line="240" w:lineRule="auto"/>
        <w:rPr>
          <w:b/>
          <w:bCs/>
          <w:sz w:val="28"/>
          <w:szCs w:val="28"/>
        </w:rPr>
      </w:pPr>
      <w:r w:rsidRPr="00EA663E">
        <w:rPr>
          <w:b/>
          <w:bCs/>
          <w:sz w:val="28"/>
          <w:szCs w:val="28"/>
        </w:rPr>
        <w:t>1. Ogólna c</w:t>
      </w:r>
      <w:r>
        <w:rPr>
          <w:b/>
          <w:bCs/>
          <w:sz w:val="28"/>
          <w:szCs w:val="28"/>
        </w:rPr>
        <w:t>harakterystyka programu studiów</w:t>
      </w:r>
    </w:p>
    <w:p w14:paraId="6756B30C" w14:textId="77777777" w:rsidR="00EA663E" w:rsidRPr="00EA663E" w:rsidRDefault="00EA663E" w:rsidP="005466A2">
      <w:pPr>
        <w:spacing w:after="0"/>
        <w:ind w:firstLine="708"/>
        <w:jc w:val="both"/>
        <w:rPr>
          <w:sz w:val="28"/>
          <w:szCs w:val="28"/>
        </w:rPr>
      </w:pPr>
      <w:r w:rsidRPr="00EA663E">
        <w:rPr>
          <w:sz w:val="28"/>
          <w:szCs w:val="28"/>
        </w:rPr>
        <w:t xml:space="preserve">Studia podyplomowe – </w:t>
      </w:r>
      <w:r w:rsidRPr="005466A2">
        <w:rPr>
          <w:i/>
          <w:sz w:val="28"/>
          <w:szCs w:val="28"/>
        </w:rPr>
        <w:t>Doskonalenie specjalistyczne z teologii</w:t>
      </w:r>
      <w:r w:rsidRPr="00EA663E">
        <w:rPr>
          <w:sz w:val="28"/>
          <w:szCs w:val="28"/>
        </w:rPr>
        <w:t xml:space="preserve"> mają na celu pogłębienie wiedzy teologicznej </w:t>
      </w:r>
      <w:r w:rsidR="005466A2">
        <w:rPr>
          <w:sz w:val="28"/>
          <w:szCs w:val="28"/>
        </w:rPr>
        <w:t>oraz</w:t>
      </w:r>
      <w:r w:rsidRPr="00EA663E">
        <w:rPr>
          <w:sz w:val="28"/>
          <w:szCs w:val="28"/>
        </w:rPr>
        <w:t xml:space="preserve"> obejmują trzy główne </w:t>
      </w:r>
      <w:r w:rsidR="001D7F40">
        <w:rPr>
          <w:sz w:val="28"/>
          <w:szCs w:val="28"/>
        </w:rPr>
        <w:t>działy teologii: teologię systematyczną</w:t>
      </w:r>
      <w:r w:rsidR="005466A2">
        <w:rPr>
          <w:sz w:val="28"/>
          <w:szCs w:val="28"/>
        </w:rPr>
        <w:t xml:space="preserve">, </w:t>
      </w:r>
      <w:r w:rsidRPr="00EA663E">
        <w:rPr>
          <w:sz w:val="28"/>
          <w:szCs w:val="28"/>
        </w:rPr>
        <w:t xml:space="preserve">prawo kanoniczne i teologię pastoralną. </w:t>
      </w:r>
    </w:p>
    <w:p w14:paraId="041FC867" w14:textId="77777777" w:rsidR="00EA663E" w:rsidRPr="00EA663E" w:rsidRDefault="001D7F40" w:rsidP="005466A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dziale „teologia systematyczna</w:t>
      </w:r>
      <w:r w:rsidR="00EA663E" w:rsidRPr="00EA663E">
        <w:rPr>
          <w:sz w:val="28"/>
          <w:szCs w:val="28"/>
        </w:rPr>
        <w:t xml:space="preserve">” zawarte zostały zagadnienia związane z interpretacją Pisma Świętego, patrologią, </w:t>
      </w:r>
      <w:r>
        <w:rPr>
          <w:sz w:val="28"/>
          <w:szCs w:val="28"/>
        </w:rPr>
        <w:t xml:space="preserve">teologią fundamentalną </w:t>
      </w:r>
      <w:r w:rsidR="005466A2">
        <w:rPr>
          <w:sz w:val="28"/>
          <w:szCs w:val="28"/>
        </w:rPr>
        <w:br/>
      </w:r>
      <w:r>
        <w:rPr>
          <w:sz w:val="28"/>
          <w:szCs w:val="28"/>
        </w:rPr>
        <w:t xml:space="preserve">i dogmatyczną, </w:t>
      </w:r>
      <w:r w:rsidR="00EA663E" w:rsidRPr="00EA663E">
        <w:rPr>
          <w:sz w:val="28"/>
          <w:szCs w:val="28"/>
        </w:rPr>
        <w:t xml:space="preserve">teologią moralną, teologią duchowości, ekumenizmem czy historią Kościoła.  W sumie jest to sześć wykładów kierunkowych oraz sześć wykładów specjalistycznych. </w:t>
      </w:r>
    </w:p>
    <w:p w14:paraId="5257C041" w14:textId="77777777" w:rsidR="00EA663E" w:rsidRPr="00EA663E" w:rsidRDefault="00EA663E" w:rsidP="005466A2">
      <w:pPr>
        <w:spacing w:after="0"/>
        <w:ind w:firstLine="708"/>
        <w:jc w:val="both"/>
        <w:rPr>
          <w:sz w:val="28"/>
          <w:szCs w:val="28"/>
        </w:rPr>
      </w:pPr>
      <w:r w:rsidRPr="00EA663E">
        <w:rPr>
          <w:sz w:val="28"/>
          <w:szCs w:val="28"/>
        </w:rPr>
        <w:lastRenderedPageBreak/>
        <w:t>Zagadnienia prawno-kanoniczne obejmują pięć wykładów</w:t>
      </w:r>
      <w:r w:rsidR="001D7F40">
        <w:rPr>
          <w:sz w:val="28"/>
          <w:szCs w:val="28"/>
        </w:rPr>
        <w:t xml:space="preserve"> </w:t>
      </w:r>
      <w:r w:rsidR="005466A2">
        <w:rPr>
          <w:sz w:val="28"/>
          <w:szCs w:val="28"/>
        </w:rPr>
        <w:t xml:space="preserve">z </w:t>
      </w:r>
      <w:r w:rsidR="001D7F40">
        <w:rPr>
          <w:sz w:val="28"/>
          <w:szCs w:val="28"/>
        </w:rPr>
        <w:t>zakresu procesu o stwierdzenie</w:t>
      </w:r>
      <w:r w:rsidRPr="00EA663E">
        <w:rPr>
          <w:sz w:val="28"/>
          <w:szCs w:val="28"/>
        </w:rPr>
        <w:t xml:space="preserve"> małżeńst</w:t>
      </w:r>
      <w:r w:rsidR="005466A2">
        <w:rPr>
          <w:sz w:val="28"/>
          <w:szCs w:val="28"/>
        </w:rPr>
        <w:t>wa, aspektów prawno-kanonicznej</w:t>
      </w:r>
      <w:r w:rsidRPr="00EA663E">
        <w:rPr>
          <w:sz w:val="28"/>
          <w:szCs w:val="28"/>
        </w:rPr>
        <w:t xml:space="preserve"> działalności duszpasterskiej i prawnych zasad ochrony zabytków architektury sakralnej. </w:t>
      </w:r>
    </w:p>
    <w:p w14:paraId="0B77573B" w14:textId="77777777" w:rsidR="00EA663E" w:rsidRPr="00EA663E" w:rsidRDefault="00EA663E" w:rsidP="005466A2">
      <w:pPr>
        <w:spacing w:after="0"/>
        <w:ind w:firstLine="708"/>
        <w:jc w:val="both"/>
        <w:rPr>
          <w:sz w:val="28"/>
          <w:szCs w:val="28"/>
        </w:rPr>
      </w:pPr>
      <w:r w:rsidRPr="00EA663E">
        <w:rPr>
          <w:sz w:val="28"/>
          <w:szCs w:val="28"/>
        </w:rPr>
        <w:t>W dziale teologiczno-pastoralnym zawarte są cztery wykłady kierunkowe za zakresu współczesnej problematyki pastoralnej, duszpasterstwa rodzin, powołań czy misji charytatywnej Kościoła.  Istotną część zajęć o charakterze pastoralnym stanowią ćwiczenia (</w:t>
      </w:r>
      <w:r w:rsidR="005466A2">
        <w:rPr>
          <w:sz w:val="28"/>
          <w:szCs w:val="28"/>
        </w:rPr>
        <w:t>w liczbie siedmiu</w:t>
      </w:r>
      <w:r w:rsidRPr="00EA663E">
        <w:rPr>
          <w:sz w:val="28"/>
          <w:szCs w:val="28"/>
        </w:rPr>
        <w:t xml:space="preserve">). Obejmują one kwestie formacji kapłańskiej, katechetycznej, duszpasterskiej, wykorzystania mediów </w:t>
      </w:r>
      <w:r w:rsidR="00086FA6">
        <w:rPr>
          <w:sz w:val="28"/>
          <w:szCs w:val="28"/>
        </w:rPr>
        <w:br/>
      </w:r>
      <w:r w:rsidRPr="00EA663E">
        <w:rPr>
          <w:sz w:val="28"/>
          <w:szCs w:val="28"/>
        </w:rPr>
        <w:t xml:space="preserve">w pracy duszpasterskiej, animację grupy czy współczesnego oddziaływania poprzez sztukę sakralną. Przewidziano także trzy wykłady specjalistyczne </w:t>
      </w:r>
      <w:r w:rsidR="005466A2">
        <w:rPr>
          <w:sz w:val="28"/>
          <w:szCs w:val="28"/>
        </w:rPr>
        <w:br/>
      </w:r>
      <w:r w:rsidRPr="00EA663E">
        <w:rPr>
          <w:sz w:val="28"/>
          <w:szCs w:val="28"/>
        </w:rPr>
        <w:t xml:space="preserve">z zakresu duchowości zakonnej, psychologii pastoralnej i polskiej pobożności maryjnej. </w:t>
      </w:r>
    </w:p>
    <w:p w14:paraId="7C5A2F32" w14:textId="77777777" w:rsidR="00EA663E" w:rsidRPr="00EA663E" w:rsidRDefault="005466A2" w:rsidP="005466A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Ważnym</w:t>
      </w:r>
      <w:r w:rsidR="00EA663E" w:rsidRPr="00EA663E">
        <w:rPr>
          <w:sz w:val="28"/>
          <w:szCs w:val="28"/>
        </w:rPr>
        <w:t xml:space="preserve"> element</w:t>
      </w:r>
      <w:r>
        <w:rPr>
          <w:sz w:val="28"/>
          <w:szCs w:val="28"/>
        </w:rPr>
        <w:t>em</w:t>
      </w:r>
      <w:r w:rsidR="00EA663E" w:rsidRPr="00EA663E">
        <w:rPr>
          <w:sz w:val="28"/>
          <w:szCs w:val="28"/>
        </w:rPr>
        <w:t xml:space="preserve"> studiów </w:t>
      </w:r>
      <w:r>
        <w:rPr>
          <w:sz w:val="28"/>
          <w:szCs w:val="28"/>
        </w:rPr>
        <w:t>jest</w:t>
      </w:r>
      <w:r w:rsidR="00EA663E" w:rsidRPr="00EA663E">
        <w:rPr>
          <w:sz w:val="28"/>
          <w:szCs w:val="28"/>
        </w:rPr>
        <w:t xml:space="preserve"> możliwość doskonalenia warsztatu naukowego. Służą temu zajęcia z zakresu metodologii pracy naukowej oraz seminarium naukowe (pięć semestrów). </w:t>
      </w:r>
    </w:p>
    <w:p w14:paraId="2AD19D48" w14:textId="77777777" w:rsidR="00EA663E" w:rsidRPr="00EA663E" w:rsidRDefault="00EA663E" w:rsidP="005466A2">
      <w:pPr>
        <w:spacing w:after="0"/>
        <w:jc w:val="both"/>
        <w:rPr>
          <w:sz w:val="28"/>
          <w:szCs w:val="28"/>
        </w:rPr>
      </w:pPr>
      <w:r w:rsidRPr="00EA663E">
        <w:rPr>
          <w:sz w:val="28"/>
          <w:szCs w:val="28"/>
        </w:rPr>
        <w:tab/>
        <w:t>W sumie studia obejmują 420 godzin wykładów i ćwiczeń i trwają sześć semestrów. Obok świadectwa ukończenie podyplomowych studiów uniwersyteckich absolwent otrzymuje tytuł licencjata teologii oraz zaświadczenie o odbytym roku doktorskim.</w:t>
      </w:r>
    </w:p>
    <w:p w14:paraId="468BA068" w14:textId="77777777" w:rsidR="00EA663E" w:rsidRPr="00EA663E" w:rsidRDefault="00EA663E" w:rsidP="00EA663E">
      <w:pPr>
        <w:spacing w:line="240" w:lineRule="auto"/>
        <w:rPr>
          <w:b/>
          <w:bCs/>
          <w:sz w:val="28"/>
          <w:szCs w:val="28"/>
          <w:u w:val="single"/>
        </w:rPr>
      </w:pPr>
    </w:p>
    <w:p w14:paraId="75959A08" w14:textId="77777777" w:rsidR="007A1FEB" w:rsidRDefault="00EA663E" w:rsidP="007A1FEB">
      <w:pPr>
        <w:spacing w:line="240" w:lineRule="auto"/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A1FEB">
        <w:rPr>
          <w:b/>
          <w:bCs/>
          <w:sz w:val="28"/>
          <w:szCs w:val="28"/>
        </w:rPr>
        <w:t>. Procedura rejestracji na studia:</w:t>
      </w:r>
    </w:p>
    <w:p w14:paraId="07432676" w14:textId="77777777" w:rsidR="001250E8" w:rsidRPr="00E52E20" w:rsidRDefault="001250E8" w:rsidP="005466A2">
      <w:pPr>
        <w:spacing w:after="0"/>
        <w:jc w:val="both"/>
        <w:rPr>
          <w:sz w:val="28"/>
          <w:szCs w:val="28"/>
        </w:rPr>
      </w:pPr>
      <w:r>
        <w:tab/>
      </w:r>
      <w:r w:rsidRPr="00E52E20">
        <w:rPr>
          <w:sz w:val="28"/>
          <w:szCs w:val="28"/>
        </w:rPr>
        <w:t>Zapisy na studia podyplomowe odbywają się ściśle według procedur</w:t>
      </w:r>
    </w:p>
    <w:p w14:paraId="36273297" w14:textId="77777777" w:rsidR="00E52E20" w:rsidRPr="00E52E20" w:rsidRDefault="001250E8" w:rsidP="005466A2">
      <w:pPr>
        <w:spacing w:after="0"/>
        <w:jc w:val="both"/>
        <w:rPr>
          <w:sz w:val="28"/>
          <w:szCs w:val="28"/>
        </w:rPr>
      </w:pPr>
      <w:r w:rsidRPr="00E52E20">
        <w:rPr>
          <w:sz w:val="28"/>
          <w:szCs w:val="28"/>
        </w:rPr>
        <w:t xml:space="preserve"> wewnątrz uniwersyteckich</w:t>
      </w:r>
      <w:r w:rsidR="001D7F40" w:rsidRPr="00E52E20">
        <w:rPr>
          <w:sz w:val="28"/>
          <w:szCs w:val="28"/>
        </w:rPr>
        <w:t xml:space="preserve">, obowiązujących na </w:t>
      </w:r>
      <w:r w:rsidR="00BA6C33" w:rsidRPr="00E52E20">
        <w:rPr>
          <w:sz w:val="28"/>
          <w:szCs w:val="28"/>
        </w:rPr>
        <w:t>U</w:t>
      </w:r>
      <w:r w:rsidR="001D7F40" w:rsidRPr="00E52E20">
        <w:rPr>
          <w:sz w:val="28"/>
          <w:szCs w:val="28"/>
        </w:rPr>
        <w:t xml:space="preserve">niwersytecie </w:t>
      </w:r>
      <w:r w:rsidR="00BA6C33" w:rsidRPr="00E52E20">
        <w:rPr>
          <w:sz w:val="28"/>
          <w:szCs w:val="28"/>
        </w:rPr>
        <w:t>W</w:t>
      </w:r>
      <w:r w:rsidR="001D7F40" w:rsidRPr="00E52E20">
        <w:rPr>
          <w:sz w:val="28"/>
          <w:szCs w:val="28"/>
        </w:rPr>
        <w:t>armińsko-Mazurskim w Olsztynie</w:t>
      </w:r>
      <w:r w:rsidR="00EB152F" w:rsidRPr="00E52E20">
        <w:rPr>
          <w:sz w:val="28"/>
          <w:szCs w:val="28"/>
        </w:rPr>
        <w:t xml:space="preserve">. Rejestracja następuje </w:t>
      </w:r>
      <w:proofErr w:type="gramStart"/>
      <w:r w:rsidR="00EB152F" w:rsidRPr="00E52E20">
        <w:rPr>
          <w:sz w:val="28"/>
          <w:szCs w:val="28"/>
        </w:rPr>
        <w:t>dwustopniowo:  w</w:t>
      </w:r>
      <w:proofErr w:type="gramEnd"/>
      <w:r w:rsidR="00EB152F" w:rsidRPr="00E52E20">
        <w:rPr>
          <w:sz w:val="28"/>
          <w:szCs w:val="28"/>
        </w:rPr>
        <w:t xml:space="preserve"> formie elektronicznej (IRK – Internetowa Rejestracja Kandydata)</w:t>
      </w:r>
      <w:r w:rsidR="00BA6C33" w:rsidRPr="00E52E20">
        <w:rPr>
          <w:sz w:val="28"/>
          <w:szCs w:val="28"/>
        </w:rPr>
        <w:t xml:space="preserve"> oraz</w:t>
      </w:r>
      <w:r w:rsidR="00EB152F" w:rsidRPr="00E52E20">
        <w:rPr>
          <w:sz w:val="28"/>
          <w:szCs w:val="28"/>
        </w:rPr>
        <w:t xml:space="preserve"> przez </w:t>
      </w:r>
      <w:r w:rsidR="00BA6C33" w:rsidRPr="00E52E20">
        <w:rPr>
          <w:sz w:val="28"/>
          <w:szCs w:val="28"/>
        </w:rPr>
        <w:t xml:space="preserve"> </w:t>
      </w:r>
      <w:r w:rsidR="00EB152F" w:rsidRPr="00E52E20">
        <w:rPr>
          <w:sz w:val="28"/>
          <w:szCs w:val="28"/>
        </w:rPr>
        <w:t>fizyczne dostarczenie</w:t>
      </w:r>
      <w:r w:rsidR="00BA6C33" w:rsidRPr="00E52E20">
        <w:rPr>
          <w:sz w:val="28"/>
          <w:szCs w:val="28"/>
        </w:rPr>
        <w:t xml:space="preserve"> do Sekretariatu Studiów Podyplomowych wymaganych dokumentów oraz dowodu wpłaty za </w:t>
      </w:r>
      <w:r w:rsidR="00EB152F" w:rsidRPr="00E52E20">
        <w:rPr>
          <w:sz w:val="28"/>
          <w:szCs w:val="28"/>
        </w:rPr>
        <w:t>pierwszy</w:t>
      </w:r>
      <w:r w:rsidR="00BA6C33" w:rsidRPr="00E52E20">
        <w:rPr>
          <w:sz w:val="28"/>
          <w:szCs w:val="28"/>
        </w:rPr>
        <w:t xml:space="preserve"> semestr</w:t>
      </w:r>
      <w:r w:rsidR="001D7F40" w:rsidRPr="00E52E20">
        <w:rPr>
          <w:sz w:val="28"/>
          <w:szCs w:val="28"/>
        </w:rPr>
        <w:t>. Rejestracja elektroniczna wymaga założenia indywidualnego konta elektronicznego na IRK. Następnie należy wybrać studia podyplomowe na Wydziale Teologii</w:t>
      </w:r>
      <w:r w:rsidR="00D31133">
        <w:rPr>
          <w:sz w:val="28"/>
          <w:szCs w:val="28"/>
        </w:rPr>
        <w:t xml:space="preserve"> </w:t>
      </w:r>
      <w:r w:rsidR="005466A2">
        <w:rPr>
          <w:sz w:val="28"/>
          <w:szCs w:val="28"/>
        </w:rPr>
        <w:br/>
      </w:r>
      <w:r w:rsidR="00D31133">
        <w:rPr>
          <w:sz w:val="28"/>
          <w:szCs w:val="28"/>
        </w:rPr>
        <w:t xml:space="preserve">i dokończyć procedurę zapisu na studia. </w:t>
      </w:r>
      <w:r w:rsidR="00E52E20" w:rsidRPr="00E52E20">
        <w:rPr>
          <w:sz w:val="28"/>
          <w:szCs w:val="28"/>
        </w:rPr>
        <w:t>Pełna nazwa studiów to: „Doskonalenie specjalistyczne z teologii - edycja I</w:t>
      </w:r>
      <w:r w:rsidR="00E52E20">
        <w:rPr>
          <w:sz w:val="28"/>
          <w:szCs w:val="28"/>
        </w:rPr>
        <w:t>”</w:t>
      </w:r>
      <w:r w:rsidR="00D31133">
        <w:rPr>
          <w:sz w:val="28"/>
          <w:szCs w:val="28"/>
        </w:rPr>
        <w:t>. W rubryce „wynik egzaminu” należy wpisać ocenę z dyplomu magisterskiego</w:t>
      </w:r>
      <w:r w:rsidR="005466A2">
        <w:rPr>
          <w:sz w:val="28"/>
          <w:szCs w:val="28"/>
        </w:rPr>
        <w:t xml:space="preserve"> z kropką np.: 4.5</w:t>
      </w:r>
      <w:r w:rsidR="00D31133" w:rsidRPr="00E52E20">
        <w:rPr>
          <w:sz w:val="28"/>
          <w:szCs w:val="28"/>
        </w:rPr>
        <w:t>.</w:t>
      </w:r>
    </w:p>
    <w:p w14:paraId="18CCADC3" w14:textId="77777777" w:rsidR="00EB152F" w:rsidRPr="00E5281A" w:rsidRDefault="00BA6C33" w:rsidP="005466A2">
      <w:pPr>
        <w:spacing w:after="0"/>
        <w:ind w:firstLine="708"/>
        <w:jc w:val="both"/>
        <w:rPr>
          <w:sz w:val="28"/>
          <w:szCs w:val="28"/>
        </w:rPr>
      </w:pPr>
      <w:r w:rsidRPr="00BA6C33">
        <w:rPr>
          <w:sz w:val="28"/>
          <w:szCs w:val="28"/>
          <w:u w:val="single"/>
        </w:rPr>
        <w:t>Nieprzekrac</w:t>
      </w:r>
      <w:r w:rsidR="00EB152F">
        <w:rPr>
          <w:sz w:val="28"/>
          <w:szCs w:val="28"/>
          <w:u w:val="single"/>
        </w:rPr>
        <w:t>zalny termin zapisu na studia to 20 września 2017 roku</w:t>
      </w:r>
      <w:r w:rsidR="00EB152F">
        <w:rPr>
          <w:sz w:val="28"/>
          <w:szCs w:val="28"/>
        </w:rPr>
        <w:t xml:space="preserve">. </w:t>
      </w:r>
      <w:r w:rsidR="005466A2">
        <w:rPr>
          <w:sz w:val="28"/>
          <w:szCs w:val="28"/>
        </w:rPr>
        <w:t xml:space="preserve">Termin wpłaty za I semestr do 3 października 2017 roku, </w:t>
      </w:r>
      <w:proofErr w:type="gramStart"/>
      <w:r w:rsidR="00EB152F">
        <w:rPr>
          <w:sz w:val="28"/>
          <w:szCs w:val="28"/>
        </w:rPr>
        <w:t>wynosi  500</w:t>
      </w:r>
      <w:proofErr w:type="gramEnd"/>
      <w:r w:rsidR="00EB152F">
        <w:rPr>
          <w:sz w:val="28"/>
          <w:szCs w:val="28"/>
        </w:rPr>
        <w:t xml:space="preserve"> złotych. </w:t>
      </w:r>
      <w:r w:rsidR="00E5281A">
        <w:rPr>
          <w:sz w:val="28"/>
          <w:szCs w:val="28"/>
        </w:rPr>
        <w:t xml:space="preserve">Dokumenty należy dostarczyć osobiście lub pocztą do </w:t>
      </w:r>
      <w:proofErr w:type="gramStart"/>
      <w:r w:rsidR="00E5281A">
        <w:rPr>
          <w:sz w:val="28"/>
          <w:szCs w:val="28"/>
        </w:rPr>
        <w:t>Sekretariatu</w:t>
      </w:r>
      <w:r w:rsidR="00A7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Wydziału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Te</w:t>
      </w:r>
      <w:r w:rsidR="00A77379">
        <w:rPr>
          <w:sz w:val="28"/>
          <w:szCs w:val="28"/>
        </w:rPr>
        <w:t>olo</w:t>
      </w:r>
      <w:r w:rsidR="00E5281A">
        <w:rPr>
          <w:sz w:val="28"/>
          <w:szCs w:val="28"/>
        </w:rPr>
        <w:t>gii UWM</w:t>
      </w:r>
      <w:r w:rsidR="00A77379">
        <w:rPr>
          <w:sz w:val="28"/>
          <w:szCs w:val="28"/>
        </w:rPr>
        <w:t xml:space="preserve">, ul </w:t>
      </w:r>
      <w:r>
        <w:rPr>
          <w:sz w:val="28"/>
          <w:szCs w:val="28"/>
        </w:rPr>
        <w:t>.</w:t>
      </w:r>
      <w:r w:rsidR="00EB152F">
        <w:rPr>
          <w:sz w:val="28"/>
          <w:szCs w:val="28"/>
        </w:rPr>
        <w:t xml:space="preserve"> </w:t>
      </w:r>
      <w:r w:rsidR="00A77379">
        <w:rPr>
          <w:sz w:val="28"/>
          <w:szCs w:val="28"/>
        </w:rPr>
        <w:t>Kard. Hozjusza 15, 11-041 Olsztyn</w:t>
      </w:r>
      <w:r w:rsidR="00EB152F">
        <w:rPr>
          <w:sz w:val="28"/>
          <w:szCs w:val="28"/>
        </w:rPr>
        <w:t xml:space="preserve">. </w:t>
      </w:r>
      <w:r w:rsidR="00E5281A">
        <w:rPr>
          <w:sz w:val="28"/>
          <w:szCs w:val="28"/>
        </w:rPr>
        <w:t>Sekretariat studiów podyplomowych prowadzi pani mgr Beata Żurawska, pokój 23</w:t>
      </w:r>
      <w:r w:rsidR="00E5281A" w:rsidRPr="00E5281A">
        <w:rPr>
          <w:sz w:val="28"/>
          <w:szCs w:val="28"/>
        </w:rPr>
        <w:t>, tel. 89 5239120,</w:t>
      </w:r>
      <w:r w:rsidR="00E5281A">
        <w:t xml:space="preserve"> </w:t>
      </w:r>
      <w:r w:rsidR="00E5281A" w:rsidRPr="00E5281A">
        <w:rPr>
          <w:sz w:val="28"/>
          <w:szCs w:val="28"/>
        </w:rPr>
        <w:t>e-mail: dst@uwm.edu.pl</w:t>
      </w:r>
    </w:p>
    <w:p w14:paraId="7F32E2AF" w14:textId="77777777" w:rsidR="00BA6C33" w:rsidRDefault="00BA6C33" w:rsidP="005466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2F5366" w14:textId="77777777" w:rsidR="00BA6C33" w:rsidRDefault="00BA6C33" w:rsidP="005466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Numer konta studiów podyplomowych w Elblągu:</w:t>
      </w:r>
    </w:p>
    <w:p w14:paraId="589F6BC3" w14:textId="77777777" w:rsidR="00BA6C33" w:rsidRPr="00EB152F" w:rsidRDefault="00BA6C33" w:rsidP="005466A2">
      <w:pPr>
        <w:spacing w:after="0"/>
        <w:jc w:val="both"/>
        <w:rPr>
          <w:bCs/>
          <w:sz w:val="28"/>
          <w:szCs w:val="28"/>
        </w:rPr>
      </w:pPr>
      <w:r w:rsidRPr="00BA6C33">
        <w:rPr>
          <w:bCs/>
          <w:sz w:val="28"/>
          <w:szCs w:val="28"/>
        </w:rPr>
        <w:t>Uniwersytet Warmińsko-Mazurski w Olsztynie</w:t>
      </w:r>
    </w:p>
    <w:p w14:paraId="76F5ED68" w14:textId="77777777" w:rsidR="00BA6C33" w:rsidRDefault="00BA6C33" w:rsidP="005466A2">
      <w:pPr>
        <w:spacing w:after="0"/>
        <w:jc w:val="both"/>
        <w:rPr>
          <w:bCs/>
          <w:i/>
          <w:sz w:val="28"/>
          <w:szCs w:val="28"/>
        </w:rPr>
      </w:pPr>
      <w:r w:rsidRPr="00BA6C33">
        <w:rPr>
          <w:bCs/>
          <w:i/>
          <w:sz w:val="28"/>
          <w:szCs w:val="28"/>
        </w:rPr>
        <w:t>12 1030 1986 2800 0000 2141 0001</w:t>
      </w:r>
      <w:r w:rsidR="00EB152F">
        <w:rPr>
          <w:bCs/>
          <w:i/>
          <w:sz w:val="28"/>
          <w:szCs w:val="28"/>
        </w:rPr>
        <w:t xml:space="preserve"> </w:t>
      </w:r>
      <w:r w:rsidR="00EB152F">
        <w:rPr>
          <w:bCs/>
          <w:iCs/>
          <w:sz w:val="28"/>
          <w:szCs w:val="28"/>
        </w:rPr>
        <w:t xml:space="preserve">z dopiskiem </w:t>
      </w:r>
      <w:r w:rsidR="00EB152F" w:rsidRPr="00BA6C33">
        <w:rPr>
          <w:bCs/>
          <w:i/>
          <w:sz w:val="28"/>
          <w:szCs w:val="28"/>
        </w:rPr>
        <w:t xml:space="preserve">Doskonalenie specjalistyczne </w:t>
      </w:r>
      <w:r w:rsidR="005466A2">
        <w:rPr>
          <w:bCs/>
          <w:i/>
          <w:sz w:val="28"/>
          <w:szCs w:val="28"/>
        </w:rPr>
        <w:br/>
      </w:r>
      <w:r w:rsidR="00EB152F" w:rsidRPr="00BA6C33">
        <w:rPr>
          <w:bCs/>
          <w:i/>
          <w:sz w:val="28"/>
          <w:szCs w:val="28"/>
        </w:rPr>
        <w:t>z teologii</w:t>
      </w:r>
    </w:p>
    <w:p w14:paraId="53A19941" w14:textId="77777777" w:rsidR="003F1441" w:rsidRPr="003F1441" w:rsidRDefault="003F1441" w:rsidP="005466A2">
      <w:pPr>
        <w:jc w:val="both"/>
        <w:rPr>
          <w:bCs/>
          <w:sz w:val="28"/>
          <w:szCs w:val="28"/>
        </w:rPr>
      </w:pPr>
      <w:r w:rsidRPr="003F1441">
        <w:rPr>
          <w:bCs/>
          <w:sz w:val="28"/>
          <w:szCs w:val="28"/>
        </w:rPr>
        <w:t xml:space="preserve">W celu ułatwienia zaksięgowania dokonanego przelewu bankowego prosi się </w:t>
      </w:r>
      <w:r w:rsidR="005466A2">
        <w:rPr>
          <w:bCs/>
          <w:sz w:val="28"/>
          <w:szCs w:val="28"/>
        </w:rPr>
        <w:br/>
      </w:r>
      <w:r w:rsidRPr="003F1441">
        <w:rPr>
          <w:bCs/>
          <w:sz w:val="28"/>
          <w:szCs w:val="28"/>
        </w:rPr>
        <w:t xml:space="preserve">o wpisanie w rubryce tytułem </w:t>
      </w:r>
      <w:proofErr w:type="gramStart"/>
      <w:r w:rsidRPr="003F1441">
        <w:rPr>
          <w:bCs/>
          <w:sz w:val="28"/>
          <w:szCs w:val="28"/>
        </w:rPr>
        <w:t>( z</w:t>
      </w:r>
      <w:proofErr w:type="gramEnd"/>
      <w:r w:rsidRPr="003F1441">
        <w:rPr>
          <w:bCs/>
          <w:sz w:val="28"/>
          <w:szCs w:val="28"/>
        </w:rPr>
        <w:t xml:space="preserve"> tytułu) numer subkonta  21.410.001-500.</w:t>
      </w:r>
    </w:p>
    <w:p w14:paraId="798130CC" w14:textId="77777777" w:rsidR="00BE5220" w:rsidRPr="00BE5220" w:rsidRDefault="00BE5220" w:rsidP="005466A2">
      <w:pPr>
        <w:spacing w:after="0"/>
        <w:jc w:val="both"/>
        <w:rPr>
          <w:b/>
          <w:i/>
          <w:sz w:val="28"/>
          <w:szCs w:val="28"/>
        </w:rPr>
      </w:pPr>
    </w:p>
    <w:p w14:paraId="6C39E84F" w14:textId="77777777" w:rsidR="007A1FEB" w:rsidRDefault="00EA663E" w:rsidP="007A1FEB">
      <w:pPr>
        <w:spacing w:line="240" w:lineRule="auto"/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E5220">
        <w:rPr>
          <w:b/>
          <w:bCs/>
          <w:sz w:val="28"/>
          <w:szCs w:val="28"/>
        </w:rPr>
        <w:t>. Wymagania formalne</w:t>
      </w:r>
    </w:p>
    <w:p w14:paraId="0492159D" w14:textId="77777777" w:rsidR="00BE5220" w:rsidRDefault="00BE5220" w:rsidP="005466A2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Kandydat na studia podyplomowe musi legitymować się dyplomem</w:t>
      </w:r>
    </w:p>
    <w:p w14:paraId="7353E5B3" w14:textId="77777777" w:rsidR="00BE5220" w:rsidRDefault="00BE5220" w:rsidP="005466A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ukończonych studiów magisterskich z teologii i posiadać uprawnienia</w:t>
      </w:r>
    </w:p>
    <w:p w14:paraId="749FF0AC" w14:textId="77777777" w:rsidR="00BE5220" w:rsidRDefault="00BE5220" w:rsidP="005466A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nauczycielskie (kwalifikacje do nauczania religii). </w:t>
      </w:r>
    </w:p>
    <w:p w14:paraId="36E0DF03" w14:textId="77777777" w:rsidR="00BE5220" w:rsidRDefault="00BE5220" w:rsidP="005466A2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14:paraId="6BD8388D" w14:textId="77777777" w:rsidR="00BE5220" w:rsidRPr="00EA663E" w:rsidRDefault="00BE5220" w:rsidP="005466A2">
      <w:pPr>
        <w:spacing w:after="0" w:line="240" w:lineRule="auto"/>
        <w:ind w:left="708" w:hanging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A663E">
        <w:rPr>
          <w:sz w:val="28"/>
          <w:szCs w:val="28"/>
          <w:u w:val="single"/>
        </w:rPr>
        <w:t>Wymagane dokumenty:</w:t>
      </w:r>
    </w:p>
    <w:p w14:paraId="60FE577B" w14:textId="77777777" w:rsidR="00BE5220" w:rsidRDefault="00BE5220" w:rsidP="005466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podanie o przyjęcie na studia kierowane do kierownika studiów w formie kwestionariusza </w:t>
      </w:r>
      <w:r w:rsidR="00A77379">
        <w:rPr>
          <w:sz w:val="28"/>
          <w:szCs w:val="28"/>
        </w:rPr>
        <w:t>wydrukowanego z Internetowej Rejestracji Kandydata;</w:t>
      </w:r>
    </w:p>
    <w:p w14:paraId="186EF702" w14:textId="77777777" w:rsidR="00A77379" w:rsidRDefault="00A77379" w:rsidP="005466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kserokopia dowodu osobistego;</w:t>
      </w:r>
    </w:p>
    <w:p w14:paraId="7406BBB9" w14:textId="77777777" w:rsidR="00A77379" w:rsidRDefault="00A77379" w:rsidP="005466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odpis dyplomu ukończenia studiów magisterskich z teologii;</w:t>
      </w:r>
    </w:p>
    <w:p w14:paraId="415CAAA8" w14:textId="77777777" w:rsidR="00A77379" w:rsidRDefault="00A77379" w:rsidP="005466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zaświadczenie o przygotowaniu pedagogicznym;</w:t>
      </w:r>
    </w:p>
    <w:p w14:paraId="1B0BD204" w14:textId="77777777" w:rsidR="00A77379" w:rsidRDefault="00A77379" w:rsidP="005466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fotografia o wymiarach 35x45 mm</w:t>
      </w:r>
    </w:p>
    <w:p w14:paraId="2F8494E8" w14:textId="77777777" w:rsidR="00E5281A" w:rsidRDefault="00E5281A" w:rsidP="005466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dowód wpłaty za I semestr</w:t>
      </w:r>
    </w:p>
    <w:p w14:paraId="0C515DA1" w14:textId="77777777" w:rsidR="00A77379" w:rsidRDefault="00A77379" w:rsidP="005466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osoby duchowne z poza diecezji elbląskiej – pisemna zgoda przełożonych</w:t>
      </w:r>
    </w:p>
    <w:p w14:paraId="288198B2" w14:textId="77777777" w:rsidR="00A77379" w:rsidRPr="00BE5220" w:rsidRDefault="00A77379" w:rsidP="005466A2">
      <w:pPr>
        <w:spacing w:after="0" w:line="240" w:lineRule="auto"/>
        <w:jc w:val="both"/>
        <w:rPr>
          <w:sz w:val="28"/>
          <w:szCs w:val="28"/>
        </w:rPr>
      </w:pPr>
    </w:p>
    <w:p w14:paraId="0ECBA8C7" w14:textId="77777777" w:rsidR="007A1FEB" w:rsidRDefault="00EA663E" w:rsidP="007A1FEB">
      <w:pPr>
        <w:spacing w:line="240" w:lineRule="auto"/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A1FEB" w:rsidRPr="00BE5220">
        <w:rPr>
          <w:b/>
          <w:bCs/>
          <w:sz w:val="28"/>
          <w:szCs w:val="28"/>
        </w:rPr>
        <w:t>. Licencjat kościelny</w:t>
      </w:r>
      <w:r w:rsidR="007A1FEB">
        <w:rPr>
          <w:b/>
          <w:bCs/>
          <w:sz w:val="28"/>
          <w:szCs w:val="28"/>
        </w:rPr>
        <w:t xml:space="preserve"> i rok do doktoratu</w:t>
      </w:r>
    </w:p>
    <w:p w14:paraId="3616920A" w14:textId="77777777" w:rsidR="00A77379" w:rsidRPr="00A77379" w:rsidRDefault="00A77379" w:rsidP="005466A2">
      <w:pPr>
        <w:ind w:firstLine="708"/>
        <w:jc w:val="both"/>
        <w:rPr>
          <w:sz w:val="28"/>
          <w:szCs w:val="28"/>
        </w:rPr>
      </w:pPr>
      <w:r w:rsidRPr="00A77379">
        <w:rPr>
          <w:sz w:val="28"/>
          <w:szCs w:val="28"/>
        </w:rPr>
        <w:t xml:space="preserve">Studia podyplomowe – </w:t>
      </w:r>
      <w:r w:rsidRPr="00A77379">
        <w:rPr>
          <w:i/>
          <w:iCs/>
          <w:sz w:val="28"/>
          <w:szCs w:val="28"/>
        </w:rPr>
        <w:t xml:space="preserve">Doskonalenie specjalistyczne z </w:t>
      </w:r>
      <w:proofErr w:type="gramStart"/>
      <w:r w:rsidRPr="00A77379">
        <w:rPr>
          <w:i/>
          <w:iCs/>
          <w:sz w:val="28"/>
          <w:szCs w:val="28"/>
        </w:rPr>
        <w:t xml:space="preserve">teologii </w:t>
      </w:r>
      <w:r w:rsidRPr="00A77379">
        <w:rPr>
          <w:sz w:val="28"/>
          <w:szCs w:val="28"/>
        </w:rPr>
        <w:t xml:space="preserve"> łączą</w:t>
      </w:r>
      <w:proofErr w:type="gramEnd"/>
      <w:r w:rsidRPr="00A77379">
        <w:rPr>
          <w:sz w:val="28"/>
          <w:szCs w:val="28"/>
        </w:rPr>
        <w:t xml:space="preserve"> </w:t>
      </w:r>
      <w:r w:rsidR="005466A2">
        <w:rPr>
          <w:sz w:val="28"/>
          <w:szCs w:val="28"/>
        </w:rPr>
        <w:br/>
      </w:r>
      <w:r w:rsidRPr="00A77379">
        <w:rPr>
          <w:sz w:val="28"/>
          <w:szCs w:val="28"/>
        </w:rPr>
        <w:t>w sobie dwa poziomy:  doskonalenie zawodowe  (program  spełnia wymagania Polskiej Ramy Kwalifikacji; MEN oraz Unii Europejskiej) oraz wewnątrzkościelny. Absolwent studiów uzyskuje specjalizację w zakresie teologii potwierdzoną kanonicznym stopniem licencjata (</w:t>
      </w:r>
      <w:proofErr w:type="spellStart"/>
      <w:r w:rsidRPr="00A77379">
        <w:rPr>
          <w:sz w:val="28"/>
          <w:szCs w:val="28"/>
        </w:rPr>
        <w:t>licentiatus</w:t>
      </w:r>
      <w:proofErr w:type="spellEnd"/>
      <w:r w:rsidRPr="00A77379">
        <w:rPr>
          <w:sz w:val="28"/>
          <w:szCs w:val="28"/>
        </w:rPr>
        <w:t xml:space="preserve"> in </w:t>
      </w:r>
      <w:proofErr w:type="spellStart"/>
      <w:r w:rsidRPr="00A77379">
        <w:rPr>
          <w:sz w:val="28"/>
          <w:szCs w:val="28"/>
        </w:rPr>
        <w:t>theologia</w:t>
      </w:r>
      <w:proofErr w:type="spellEnd"/>
      <w:r w:rsidRPr="00A77379">
        <w:rPr>
          <w:sz w:val="28"/>
          <w:szCs w:val="28"/>
        </w:rPr>
        <w:t xml:space="preserve"> – konieczne dwa lata studiów), który zgodnie przepisami kościelnymi zawartymi w Konstytucji Apostolskiej Jana Pawła II </w:t>
      </w:r>
      <w:proofErr w:type="spellStart"/>
      <w:r w:rsidRPr="00A77379">
        <w:rPr>
          <w:sz w:val="28"/>
          <w:szCs w:val="28"/>
        </w:rPr>
        <w:t>Sapientia</w:t>
      </w:r>
      <w:proofErr w:type="spellEnd"/>
      <w:r w:rsidRPr="00A77379">
        <w:rPr>
          <w:sz w:val="28"/>
          <w:szCs w:val="28"/>
        </w:rPr>
        <w:t xml:space="preserve"> Christiana i z załączonymi do tego dokumentu </w:t>
      </w:r>
      <w:proofErr w:type="spellStart"/>
      <w:r w:rsidRPr="00A77379">
        <w:rPr>
          <w:sz w:val="28"/>
          <w:szCs w:val="28"/>
        </w:rPr>
        <w:t>Ordinationes</w:t>
      </w:r>
      <w:proofErr w:type="spellEnd"/>
      <w:r w:rsidRPr="00A77379">
        <w:rPr>
          <w:sz w:val="28"/>
          <w:szCs w:val="28"/>
        </w:rPr>
        <w:t xml:space="preserve"> – daje prawo nauczania teologii na wydziałach </w:t>
      </w:r>
      <w:r w:rsidRPr="00A77379">
        <w:rPr>
          <w:sz w:val="28"/>
          <w:szCs w:val="28"/>
        </w:rPr>
        <w:lastRenderedPageBreak/>
        <w:t xml:space="preserve">teologicznych, a także umożliwia otwarcie przewodu doktorskiego. Rok trzeci traktowany jest jako </w:t>
      </w:r>
      <w:r w:rsidRPr="00A77379">
        <w:rPr>
          <w:i/>
          <w:iCs/>
          <w:sz w:val="28"/>
          <w:szCs w:val="28"/>
        </w:rPr>
        <w:t xml:space="preserve">ad </w:t>
      </w:r>
      <w:proofErr w:type="spellStart"/>
      <w:r w:rsidRPr="00A77379">
        <w:rPr>
          <w:i/>
          <w:iCs/>
          <w:sz w:val="28"/>
          <w:szCs w:val="28"/>
        </w:rPr>
        <w:t>doctoratum</w:t>
      </w:r>
      <w:proofErr w:type="spellEnd"/>
      <w:r w:rsidRPr="00A77379">
        <w:rPr>
          <w:sz w:val="28"/>
          <w:szCs w:val="28"/>
        </w:rPr>
        <w:t xml:space="preserve">.  </w:t>
      </w:r>
    </w:p>
    <w:p w14:paraId="1AED68DF" w14:textId="77777777" w:rsidR="007A1FEB" w:rsidRDefault="00EA663E" w:rsidP="007A1FEB">
      <w:pPr>
        <w:spacing w:line="240" w:lineRule="auto"/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A1FEB">
        <w:rPr>
          <w:b/>
          <w:bCs/>
          <w:sz w:val="28"/>
          <w:szCs w:val="28"/>
        </w:rPr>
        <w:t xml:space="preserve">. </w:t>
      </w:r>
      <w:proofErr w:type="gramStart"/>
      <w:r w:rsidR="007A1FEB">
        <w:rPr>
          <w:b/>
          <w:bCs/>
          <w:sz w:val="28"/>
          <w:szCs w:val="28"/>
        </w:rPr>
        <w:t xml:space="preserve">Miejsce </w:t>
      </w:r>
      <w:r w:rsidR="00A77379">
        <w:rPr>
          <w:b/>
          <w:bCs/>
          <w:sz w:val="28"/>
          <w:szCs w:val="28"/>
        </w:rPr>
        <w:t xml:space="preserve"> i</w:t>
      </w:r>
      <w:proofErr w:type="gramEnd"/>
      <w:r w:rsidR="00A77379">
        <w:rPr>
          <w:b/>
          <w:bCs/>
          <w:sz w:val="28"/>
          <w:szCs w:val="28"/>
        </w:rPr>
        <w:t xml:space="preserve"> dzień </w:t>
      </w:r>
      <w:r w:rsidR="007A1FEB">
        <w:rPr>
          <w:b/>
          <w:bCs/>
          <w:sz w:val="28"/>
          <w:szCs w:val="28"/>
        </w:rPr>
        <w:t>studiów</w:t>
      </w:r>
    </w:p>
    <w:p w14:paraId="20DCE152" w14:textId="77777777" w:rsidR="00A77379" w:rsidRPr="00A77379" w:rsidRDefault="00A77379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7379">
        <w:rPr>
          <w:sz w:val="28"/>
          <w:szCs w:val="28"/>
        </w:rPr>
        <w:t xml:space="preserve">Studia odbywają się w Wyższym Seminarium Duchownym w Elblągu, </w:t>
      </w:r>
    </w:p>
    <w:p w14:paraId="54BCC401" w14:textId="77777777" w:rsidR="00A77379" w:rsidRPr="00A77379" w:rsidRDefault="00A77379" w:rsidP="005844C0">
      <w:pPr>
        <w:spacing w:after="0" w:line="240" w:lineRule="auto"/>
        <w:jc w:val="both"/>
        <w:rPr>
          <w:sz w:val="28"/>
          <w:szCs w:val="28"/>
        </w:rPr>
      </w:pPr>
      <w:r w:rsidRPr="00A77379">
        <w:rPr>
          <w:sz w:val="28"/>
          <w:szCs w:val="28"/>
        </w:rPr>
        <w:t xml:space="preserve">ul. Bożego Ciała 10, 82-300 Elbląg. </w:t>
      </w:r>
      <w:r>
        <w:rPr>
          <w:sz w:val="28"/>
          <w:szCs w:val="28"/>
        </w:rPr>
        <w:t>Zajęcia odbywają się we wtorki w od godz.</w:t>
      </w:r>
      <w:r w:rsidR="0058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8.30. </w:t>
      </w:r>
      <w:r w:rsidR="001B46E3">
        <w:rPr>
          <w:sz w:val="28"/>
          <w:szCs w:val="28"/>
        </w:rPr>
        <w:t xml:space="preserve">Ze względów duszpasterskich kalendarium spotkań będzie dostosowane do rytmu roku duszpasterskiego. Nie przewiduje się spotkań </w:t>
      </w:r>
      <w:r w:rsidR="005844C0">
        <w:rPr>
          <w:sz w:val="28"/>
          <w:szCs w:val="28"/>
        </w:rPr>
        <w:br/>
      </w:r>
      <w:r w:rsidR="001B46E3">
        <w:rPr>
          <w:sz w:val="28"/>
          <w:szCs w:val="28"/>
        </w:rPr>
        <w:t xml:space="preserve">w czasie kolędowym i rekolekcyjnym. W ramach studiów księża i katecheci – uczestnicy studiów biorą obowiązkowy udział w spotkaniach formacyjnych prowadzonych przez Diecezjalnego Ojca Duchownego oraz poszczególne wydziały kurialne. </w:t>
      </w:r>
    </w:p>
    <w:p w14:paraId="68B8438F" w14:textId="77777777" w:rsidR="001B46E3" w:rsidRDefault="001B46E3" w:rsidP="005844C0">
      <w:pPr>
        <w:spacing w:after="0"/>
        <w:jc w:val="both"/>
        <w:rPr>
          <w:b/>
          <w:bCs/>
          <w:sz w:val="28"/>
          <w:szCs w:val="28"/>
        </w:rPr>
      </w:pPr>
    </w:p>
    <w:p w14:paraId="0004C60E" w14:textId="77777777" w:rsidR="001250E8" w:rsidRDefault="00EA663E" w:rsidP="005844C0">
      <w:pPr>
        <w:spacing w:after="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6</w:t>
      </w:r>
      <w:r w:rsidR="001250E8" w:rsidRPr="001250E8">
        <w:rPr>
          <w:b/>
          <w:bCs/>
          <w:sz w:val="28"/>
          <w:szCs w:val="28"/>
        </w:rPr>
        <w:t>.  Sposób weryfikowania i dokumentowania zakładanych efektów kształcenia</w:t>
      </w:r>
    </w:p>
    <w:p w14:paraId="522EB94A" w14:textId="77777777" w:rsidR="001250E8" w:rsidRDefault="001250E8" w:rsidP="001250E8">
      <w:pPr>
        <w:spacing w:after="0"/>
        <w:rPr>
          <w:sz w:val="24"/>
          <w:szCs w:val="24"/>
        </w:rPr>
      </w:pPr>
    </w:p>
    <w:p w14:paraId="65871A2F" w14:textId="77777777" w:rsidR="001250E8" w:rsidRPr="00A77379" w:rsidRDefault="001250E8" w:rsidP="005844C0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A77379">
        <w:rPr>
          <w:sz w:val="28"/>
          <w:szCs w:val="28"/>
        </w:rPr>
        <w:t>Organizacja studiów uwzględnia wszelkie zalecenia wewnątrz uniwersyteckie oraz wydziałowe</w:t>
      </w:r>
      <w:r w:rsidR="005844C0">
        <w:rPr>
          <w:sz w:val="28"/>
          <w:szCs w:val="28"/>
        </w:rPr>
        <w:t>,</w:t>
      </w:r>
      <w:r w:rsidRPr="00A77379">
        <w:rPr>
          <w:sz w:val="28"/>
          <w:szCs w:val="28"/>
        </w:rPr>
        <w:t xml:space="preserve"> dotyczące weryfikacji efektów kształcenia. Zaliczenie przedmiotów odbywa się w formie pisemnej</w:t>
      </w:r>
      <w:r w:rsidR="005844C0">
        <w:rPr>
          <w:sz w:val="28"/>
          <w:szCs w:val="28"/>
        </w:rPr>
        <w:t>:</w:t>
      </w:r>
      <w:r w:rsidRPr="00A77379">
        <w:rPr>
          <w:sz w:val="28"/>
          <w:szCs w:val="28"/>
        </w:rPr>
        <w:t xml:space="preserve"> test zaliczeniowy lub esej naukowy. Są one przechowywane w archiwum studiów. Oceny końcowe </w:t>
      </w:r>
      <w:r w:rsidR="005844C0">
        <w:rPr>
          <w:sz w:val="28"/>
          <w:szCs w:val="28"/>
        </w:rPr>
        <w:br/>
      </w:r>
      <w:r w:rsidRPr="00A77379">
        <w:rPr>
          <w:sz w:val="28"/>
          <w:szCs w:val="28"/>
        </w:rPr>
        <w:t xml:space="preserve">z poszczególnych przedmiotów są dokumentowane w formie protokołów </w:t>
      </w:r>
      <w:proofErr w:type="gramStart"/>
      <w:r w:rsidRPr="00A77379">
        <w:rPr>
          <w:sz w:val="28"/>
          <w:szCs w:val="28"/>
        </w:rPr>
        <w:t>zaliczeń  i</w:t>
      </w:r>
      <w:proofErr w:type="gramEnd"/>
      <w:r w:rsidRPr="00A77379">
        <w:rPr>
          <w:sz w:val="28"/>
          <w:szCs w:val="28"/>
        </w:rPr>
        <w:t xml:space="preserve"> kart osiągnięć studenta. </w:t>
      </w:r>
    </w:p>
    <w:p w14:paraId="0B045DA9" w14:textId="77777777" w:rsidR="001250E8" w:rsidRPr="00A77379" w:rsidRDefault="001250E8" w:rsidP="005844C0">
      <w:pPr>
        <w:spacing w:after="0"/>
        <w:jc w:val="both"/>
        <w:rPr>
          <w:sz w:val="28"/>
          <w:szCs w:val="28"/>
        </w:rPr>
      </w:pPr>
      <w:r w:rsidRPr="00A77379">
        <w:rPr>
          <w:sz w:val="28"/>
          <w:szCs w:val="28"/>
        </w:rPr>
        <w:tab/>
        <w:t>W ramach studiów przewiduje się uzyskanie stopnia licencjata z teologii po przedstawieniu pracy licencjackiej oraz zaliczeniu egzaminu licencjackiego.</w:t>
      </w:r>
    </w:p>
    <w:p w14:paraId="4189D50A" w14:textId="77777777" w:rsidR="001250E8" w:rsidRPr="001250E8" w:rsidRDefault="001250E8" w:rsidP="001250E8">
      <w:pPr>
        <w:spacing w:after="0"/>
        <w:rPr>
          <w:sz w:val="24"/>
          <w:szCs w:val="24"/>
        </w:rPr>
      </w:pPr>
    </w:p>
    <w:p w14:paraId="5FBEC6C2" w14:textId="77777777" w:rsidR="007A1FEB" w:rsidRPr="007A1FEB" w:rsidRDefault="00EA663E" w:rsidP="007A1FEB">
      <w:pPr>
        <w:spacing w:line="240" w:lineRule="auto"/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A1FEB">
        <w:rPr>
          <w:b/>
          <w:bCs/>
          <w:sz w:val="28"/>
          <w:szCs w:val="28"/>
        </w:rPr>
        <w:t>. Terminarz spotkań na I semestr</w:t>
      </w:r>
    </w:p>
    <w:p w14:paraId="34DBF06C" w14:textId="77777777" w:rsidR="007821A6" w:rsidRPr="00EA663E" w:rsidRDefault="007821A6" w:rsidP="00EA663E">
      <w:pPr>
        <w:spacing w:line="240" w:lineRule="auto"/>
        <w:ind w:left="708" w:hanging="708"/>
        <w:jc w:val="center"/>
        <w:rPr>
          <w:sz w:val="28"/>
          <w:szCs w:val="28"/>
          <w:u w:val="single"/>
        </w:rPr>
      </w:pPr>
      <w:r w:rsidRPr="007A1FEB">
        <w:rPr>
          <w:sz w:val="28"/>
          <w:szCs w:val="28"/>
          <w:u w:val="single"/>
        </w:rPr>
        <w:t>rok I</w:t>
      </w:r>
      <w:r w:rsidR="008B7EFE" w:rsidRPr="007A1FEB">
        <w:rPr>
          <w:sz w:val="28"/>
          <w:szCs w:val="28"/>
          <w:u w:val="single"/>
        </w:rPr>
        <w:t xml:space="preserve"> (2017/2018)</w:t>
      </w:r>
      <w:r w:rsidR="007A1FEB">
        <w:rPr>
          <w:sz w:val="28"/>
          <w:szCs w:val="28"/>
          <w:u w:val="single"/>
        </w:rPr>
        <w:t xml:space="preserve"> semestr I</w:t>
      </w:r>
    </w:p>
    <w:p w14:paraId="74A320F2" w14:textId="77777777" w:rsidR="00826787" w:rsidRPr="00A209D5" w:rsidRDefault="007821A6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 xml:space="preserve">Semestr I </w:t>
      </w:r>
    </w:p>
    <w:p w14:paraId="3133C938" w14:textId="77777777" w:rsidR="00970445" w:rsidRPr="00A209D5" w:rsidRDefault="00E5281A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10.10</w:t>
      </w:r>
      <w:r w:rsidR="008B7EFE" w:rsidRPr="00A209D5">
        <w:rPr>
          <w:sz w:val="28"/>
          <w:szCs w:val="28"/>
        </w:rPr>
        <w:tab/>
        <w:t xml:space="preserve">- godz. 8.30 </w:t>
      </w:r>
      <w:r w:rsidRPr="00A209D5">
        <w:rPr>
          <w:sz w:val="28"/>
          <w:szCs w:val="28"/>
        </w:rPr>
        <w:t>– uroczysta</w:t>
      </w:r>
      <w:r w:rsidR="008B7EFE" w:rsidRPr="00A209D5">
        <w:rPr>
          <w:sz w:val="28"/>
          <w:szCs w:val="28"/>
        </w:rPr>
        <w:t xml:space="preserve"> msza święta na rozpoczęcie studiów</w:t>
      </w:r>
      <w:r w:rsidRPr="00A209D5">
        <w:rPr>
          <w:sz w:val="28"/>
          <w:szCs w:val="28"/>
        </w:rPr>
        <w:t>,</w:t>
      </w:r>
      <w:r w:rsidR="008B7EFE" w:rsidRPr="00A209D5">
        <w:rPr>
          <w:sz w:val="28"/>
          <w:szCs w:val="28"/>
        </w:rPr>
        <w:t xml:space="preserve"> </w:t>
      </w:r>
      <w:r w:rsidR="005844C0">
        <w:rPr>
          <w:sz w:val="28"/>
          <w:szCs w:val="28"/>
        </w:rPr>
        <w:br/>
      </w:r>
      <w:r w:rsidRPr="00A209D5">
        <w:rPr>
          <w:sz w:val="28"/>
          <w:szCs w:val="28"/>
        </w:rPr>
        <w:t>następnie wykłady</w:t>
      </w:r>
      <w:r w:rsidR="00A209D5">
        <w:rPr>
          <w:sz w:val="28"/>
          <w:szCs w:val="28"/>
        </w:rPr>
        <w:t>.</w:t>
      </w:r>
    </w:p>
    <w:p w14:paraId="2ABB3300" w14:textId="77777777" w:rsidR="00970445" w:rsidRPr="00A209D5" w:rsidRDefault="00E5281A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 xml:space="preserve">Kolejne zajęcia w październiku: </w:t>
      </w:r>
      <w:r w:rsidR="00A209D5">
        <w:rPr>
          <w:sz w:val="28"/>
          <w:szCs w:val="28"/>
        </w:rPr>
        <w:tab/>
      </w:r>
      <w:r w:rsidR="00970445" w:rsidRPr="00A209D5">
        <w:rPr>
          <w:sz w:val="28"/>
          <w:szCs w:val="28"/>
        </w:rPr>
        <w:t>17.10</w:t>
      </w:r>
      <w:r w:rsidRPr="00A209D5">
        <w:rPr>
          <w:sz w:val="28"/>
          <w:szCs w:val="28"/>
        </w:rPr>
        <w:t xml:space="preserve">; </w:t>
      </w:r>
      <w:r w:rsidR="00970445" w:rsidRPr="00A209D5">
        <w:rPr>
          <w:sz w:val="28"/>
          <w:szCs w:val="28"/>
        </w:rPr>
        <w:t>24.10</w:t>
      </w:r>
      <w:r w:rsidRPr="00A209D5">
        <w:rPr>
          <w:sz w:val="28"/>
          <w:szCs w:val="28"/>
        </w:rPr>
        <w:t>.</w:t>
      </w:r>
    </w:p>
    <w:p w14:paraId="6AA04FAE" w14:textId="77777777" w:rsidR="008B7EFE" w:rsidRPr="00A209D5" w:rsidRDefault="00E5281A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 xml:space="preserve">Zajęcia w listopadzie: </w:t>
      </w:r>
      <w:r w:rsidR="00A209D5">
        <w:rPr>
          <w:sz w:val="28"/>
          <w:szCs w:val="28"/>
        </w:rPr>
        <w:tab/>
      </w:r>
      <w:r w:rsidR="00A209D5">
        <w:rPr>
          <w:sz w:val="28"/>
          <w:szCs w:val="28"/>
        </w:rPr>
        <w:tab/>
      </w:r>
      <w:r w:rsidR="00A209D5">
        <w:rPr>
          <w:sz w:val="28"/>
          <w:szCs w:val="28"/>
        </w:rPr>
        <w:tab/>
      </w:r>
      <w:r w:rsidRPr="00A209D5">
        <w:rPr>
          <w:sz w:val="28"/>
          <w:szCs w:val="28"/>
        </w:rPr>
        <w:t xml:space="preserve">7.11; </w:t>
      </w:r>
      <w:r w:rsidR="00A209D5" w:rsidRPr="00A209D5">
        <w:rPr>
          <w:sz w:val="28"/>
          <w:szCs w:val="28"/>
        </w:rPr>
        <w:t xml:space="preserve">14.11; </w:t>
      </w:r>
      <w:r w:rsidR="008B7EFE" w:rsidRPr="00A209D5">
        <w:rPr>
          <w:sz w:val="28"/>
          <w:szCs w:val="28"/>
        </w:rPr>
        <w:t>21</w:t>
      </w:r>
      <w:r w:rsidR="00A209D5" w:rsidRPr="00A209D5">
        <w:rPr>
          <w:sz w:val="28"/>
          <w:szCs w:val="28"/>
        </w:rPr>
        <w:t xml:space="preserve">.11; </w:t>
      </w:r>
      <w:r w:rsidR="008B7EFE" w:rsidRPr="00A209D5">
        <w:rPr>
          <w:sz w:val="28"/>
          <w:szCs w:val="28"/>
        </w:rPr>
        <w:t>28.11.</w:t>
      </w:r>
    </w:p>
    <w:p w14:paraId="231DA765" w14:textId="77777777" w:rsidR="00A209D5" w:rsidRDefault="00A209D5" w:rsidP="005844C0">
      <w:pPr>
        <w:spacing w:before="240"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 xml:space="preserve">W grudniu i styczniu zajęć nie ma. </w:t>
      </w:r>
    </w:p>
    <w:p w14:paraId="43AB97B8" w14:textId="77777777" w:rsidR="008B7EFE" w:rsidRPr="00A209D5" w:rsidRDefault="008B7EFE" w:rsidP="005844C0">
      <w:pPr>
        <w:spacing w:before="240" w:after="0" w:line="240" w:lineRule="auto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Możliwy układ godzin</w:t>
      </w:r>
      <w:r w:rsidR="00A209D5" w:rsidRPr="00A209D5">
        <w:rPr>
          <w:sz w:val="28"/>
          <w:szCs w:val="28"/>
        </w:rPr>
        <w:t xml:space="preserve"> (do ustalenia z władzami </w:t>
      </w:r>
      <w:proofErr w:type="gramStart"/>
      <w:r w:rsidR="00A209D5" w:rsidRPr="00A209D5">
        <w:rPr>
          <w:sz w:val="28"/>
          <w:szCs w:val="28"/>
        </w:rPr>
        <w:t>seminaryjnymi</w:t>
      </w:r>
      <w:r w:rsidR="00A209D5">
        <w:rPr>
          <w:sz w:val="28"/>
          <w:szCs w:val="28"/>
        </w:rPr>
        <w:t xml:space="preserve">  oraz</w:t>
      </w:r>
      <w:proofErr w:type="gramEnd"/>
      <w:r w:rsidR="00A209D5">
        <w:rPr>
          <w:sz w:val="28"/>
          <w:szCs w:val="28"/>
        </w:rPr>
        <w:t xml:space="preserve"> uczestnikami studiów</w:t>
      </w:r>
      <w:r w:rsidR="00A209D5" w:rsidRPr="00A209D5">
        <w:rPr>
          <w:sz w:val="28"/>
          <w:szCs w:val="28"/>
        </w:rPr>
        <w:t>)</w:t>
      </w:r>
      <w:r w:rsidRPr="00A209D5">
        <w:rPr>
          <w:sz w:val="28"/>
          <w:szCs w:val="28"/>
        </w:rPr>
        <w:t>:</w:t>
      </w:r>
    </w:p>
    <w:p w14:paraId="28E8595E" w14:textId="77777777" w:rsidR="008B7EFE" w:rsidRPr="00A209D5" w:rsidRDefault="008B7EFE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I)</w:t>
      </w:r>
      <w:r w:rsidRPr="00A209D5">
        <w:rPr>
          <w:sz w:val="28"/>
          <w:szCs w:val="28"/>
        </w:rPr>
        <w:tab/>
        <w:t xml:space="preserve"> 8.30 - 9.15</w:t>
      </w:r>
    </w:p>
    <w:p w14:paraId="74B937B9" w14:textId="77777777" w:rsidR="008B7EFE" w:rsidRPr="00A209D5" w:rsidRDefault="008B7EFE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lastRenderedPageBreak/>
        <w:t>II)</w:t>
      </w:r>
      <w:r w:rsidRPr="00A209D5">
        <w:rPr>
          <w:sz w:val="28"/>
          <w:szCs w:val="28"/>
        </w:rPr>
        <w:tab/>
        <w:t xml:space="preserve"> 9.20-10.05</w:t>
      </w:r>
    </w:p>
    <w:p w14:paraId="009BA67A" w14:textId="77777777" w:rsidR="008B7EFE" w:rsidRPr="00A209D5" w:rsidRDefault="008B7EFE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 xml:space="preserve">III) </w:t>
      </w:r>
      <w:r w:rsidRPr="00A209D5">
        <w:rPr>
          <w:sz w:val="28"/>
          <w:szCs w:val="28"/>
        </w:rPr>
        <w:tab/>
        <w:t>10.20-11.05</w:t>
      </w:r>
    </w:p>
    <w:p w14:paraId="6E4E49F2" w14:textId="77777777" w:rsidR="008B7EFE" w:rsidRPr="00A209D5" w:rsidRDefault="008B7EFE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IV)</w:t>
      </w:r>
      <w:r w:rsidRPr="00A209D5">
        <w:rPr>
          <w:sz w:val="28"/>
          <w:szCs w:val="28"/>
        </w:rPr>
        <w:tab/>
        <w:t>11.10-11.55</w:t>
      </w:r>
    </w:p>
    <w:p w14:paraId="4C77A886" w14:textId="77777777" w:rsidR="008B7EFE" w:rsidRPr="00A209D5" w:rsidRDefault="008B7EFE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V)</w:t>
      </w:r>
      <w:r w:rsidRPr="00A209D5">
        <w:rPr>
          <w:sz w:val="28"/>
          <w:szCs w:val="28"/>
        </w:rPr>
        <w:tab/>
        <w:t>12.00-12.45</w:t>
      </w:r>
    </w:p>
    <w:p w14:paraId="2588F95E" w14:textId="77777777" w:rsidR="008B7EFE" w:rsidRPr="00A209D5" w:rsidRDefault="008B7EFE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Przerwa obiadowa</w:t>
      </w:r>
    </w:p>
    <w:p w14:paraId="12D35914" w14:textId="77777777" w:rsidR="008B7EFE" w:rsidRPr="00A209D5" w:rsidRDefault="008B7EFE" w:rsidP="005844C0">
      <w:pPr>
        <w:spacing w:after="0" w:line="240" w:lineRule="auto"/>
        <w:ind w:left="708" w:hanging="708"/>
        <w:jc w:val="both"/>
        <w:rPr>
          <w:sz w:val="28"/>
          <w:szCs w:val="28"/>
          <w:lang w:val="it-IT"/>
        </w:rPr>
      </w:pPr>
      <w:r w:rsidRPr="00A209D5">
        <w:rPr>
          <w:sz w:val="28"/>
          <w:szCs w:val="28"/>
          <w:lang w:val="it-IT"/>
        </w:rPr>
        <w:t>VI)</w:t>
      </w:r>
      <w:r w:rsidRPr="00A209D5">
        <w:rPr>
          <w:sz w:val="28"/>
          <w:szCs w:val="28"/>
          <w:lang w:val="it-IT"/>
        </w:rPr>
        <w:tab/>
        <w:t>13.20-14.05</w:t>
      </w:r>
    </w:p>
    <w:p w14:paraId="510D0425" w14:textId="77777777" w:rsidR="008B7EFE" w:rsidRPr="00A209D5" w:rsidRDefault="008B7EFE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VII)</w:t>
      </w:r>
      <w:r w:rsidRPr="00A209D5">
        <w:rPr>
          <w:sz w:val="28"/>
          <w:szCs w:val="28"/>
        </w:rPr>
        <w:tab/>
        <w:t>14.10-14.55</w:t>
      </w:r>
    </w:p>
    <w:p w14:paraId="7B64DBE6" w14:textId="77777777" w:rsidR="008B7EFE" w:rsidRDefault="008B7EFE" w:rsidP="005844C0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VIII)</w:t>
      </w:r>
      <w:r w:rsidRPr="00A209D5">
        <w:rPr>
          <w:sz w:val="28"/>
          <w:szCs w:val="28"/>
        </w:rPr>
        <w:tab/>
        <w:t>15.00-15.45</w:t>
      </w:r>
    </w:p>
    <w:p w14:paraId="67550C4D" w14:textId="77777777" w:rsidR="00A209D5" w:rsidRPr="00A209D5" w:rsidRDefault="00A209D5" w:rsidP="00A209D5">
      <w:pPr>
        <w:spacing w:after="0" w:line="240" w:lineRule="auto"/>
        <w:ind w:left="708" w:hanging="708"/>
        <w:rPr>
          <w:sz w:val="28"/>
          <w:szCs w:val="28"/>
        </w:rPr>
      </w:pPr>
    </w:p>
    <w:p w14:paraId="44C5C8A7" w14:textId="77777777" w:rsidR="008B7EFE" w:rsidRPr="00EA663E" w:rsidRDefault="00EA663E" w:rsidP="008B7EFE">
      <w:pPr>
        <w:ind w:left="708" w:hanging="708"/>
        <w:rPr>
          <w:b/>
          <w:bCs/>
          <w:sz w:val="28"/>
          <w:szCs w:val="28"/>
        </w:rPr>
      </w:pPr>
      <w:r w:rsidRPr="00EA663E">
        <w:rPr>
          <w:b/>
          <w:bCs/>
          <w:sz w:val="28"/>
          <w:szCs w:val="28"/>
        </w:rPr>
        <w:t xml:space="preserve">8. Ramowy plan </w:t>
      </w:r>
      <w:proofErr w:type="gramStart"/>
      <w:r w:rsidRPr="00EA663E">
        <w:rPr>
          <w:b/>
          <w:bCs/>
          <w:sz w:val="28"/>
          <w:szCs w:val="28"/>
        </w:rPr>
        <w:t xml:space="preserve">zajęć </w:t>
      </w:r>
      <w:r w:rsidR="008B7EFE" w:rsidRPr="00EA663E">
        <w:rPr>
          <w:b/>
          <w:bCs/>
          <w:sz w:val="28"/>
          <w:szCs w:val="28"/>
        </w:rPr>
        <w:t xml:space="preserve"> w</w:t>
      </w:r>
      <w:proofErr w:type="gramEnd"/>
      <w:r w:rsidR="008B7EFE" w:rsidRPr="00EA663E">
        <w:rPr>
          <w:b/>
          <w:bCs/>
          <w:sz w:val="28"/>
          <w:szCs w:val="28"/>
        </w:rPr>
        <w:t xml:space="preserve"> I roku studiów</w:t>
      </w:r>
    </w:p>
    <w:p w14:paraId="72AF90F9" w14:textId="77777777" w:rsidR="008B7EFE" w:rsidRPr="00D464C5" w:rsidRDefault="008B7EFE" w:rsidP="008B7EFE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8B7EFE" w:rsidRPr="00D464C5" w14:paraId="18E57D7E" w14:textId="77777777" w:rsidTr="00A42578">
        <w:tc>
          <w:tcPr>
            <w:tcW w:w="534" w:type="dxa"/>
          </w:tcPr>
          <w:p w14:paraId="5459864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14:paraId="098172AB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Nazwa przedmiotu</w:t>
            </w:r>
          </w:p>
        </w:tc>
        <w:tc>
          <w:tcPr>
            <w:tcW w:w="1535" w:type="dxa"/>
          </w:tcPr>
          <w:p w14:paraId="4618BCE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Liczba godzin</w:t>
            </w:r>
          </w:p>
        </w:tc>
        <w:tc>
          <w:tcPr>
            <w:tcW w:w="1535" w:type="dxa"/>
          </w:tcPr>
          <w:p w14:paraId="3E14896B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Ćwiczenia/</w:t>
            </w:r>
          </w:p>
          <w:p w14:paraId="34E8A5FD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Seminaria</w:t>
            </w:r>
          </w:p>
        </w:tc>
        <w:tc>
          <w:tcPr>
            <w:tcW w:w="1536" w:type="dxa"/>
          </w:tcPr>
          <w:p w14:paraId="5C34A5C3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Forma zaliczenia</w:t>
            </w:r>
          </w:p>
        </w:tc>
        <w:tc>
          <w:tcPr>
            <w:tcW w:w="1536" w:type="dxa"/>
          </w:tcPr>
          <w:p w14:paraId="6AC8154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Punkty ECTS</w:t>
            </w:r>
          </w:p>
        </w:tc>
      </w:tr>
      <w:tr w:rsidR="008B7EFE" w:rsidRPr="00D464C5" w14:paraId="0AC99780" w14:textId="77777777" w:rsidTr="00A42578">
        <w:tc>
          <w:tcPr>
            <w:tcW w:w="534" w:type="dxa"/>
          </w:tcPr>
          <w:p w14:paraId="370C1ADF" w14:textId="77777777" w:rsidR="008B7EFE" w:rsidRPr="00D464C5" w:rsidRDefault="008B7EFE" w:rsidP="00A42578">
            <w:pPr>
              <w:jc w:val="center"/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14:paraId="666FBD84" w14:textId="77777777" w:rsidR="008B7EFE" w:rsidRPr="00D464C5" w:rsidRDefault="008B7EFE" w:rsidP="00A42578">
            <w:pPr>
              <w:jc w:val="center"/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14:paraId="67C66F5B" w14:textId="77777777" w:rsidR="008B7EFE" w:rsidRPr="00D464C5" w:rsidRDefault="008B7EFE" w:rsidP="00A42578">
            <w:pPr>
              <w:jc w:val="center"/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14:paraId="42AAE04F" w14:textId="77777777" w:rsidR="008B7EFE" w:rsidRPr="00D464C5" w:rsidRDefault="008B7EFE" w:rsidP="00A42578">
            <w:pPr>
              <w:jc w:val="center"/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14:paraId="306BFFE8" w14:textId="77777777" w:rsidR="008B7EFE" w:rsidRPr="00D464C5" w:rsidRDefault="008B7EFE" w:rsidP="00A42578">
            <w:pPr>
              <w:jc w:val="center"/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14:paraId="3A452C84" w14:textId="77777777" w:rsidR="008B7EFE" w:rsidRPr="00D464C5" w:rsidRDefault="008B7EFE" w:rsidP="00A42578">
            <w:pPr>
              <w:jc w:val="center"/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6</w:t>
            </w:r>
          </w:p>
        </w:tc>
      </w:tr>
      <w:tr w:rsidR="008B7EFE" w:rsidRPr="00D464C5" w14:paraId="29FA9172" w14:textId="77777777" w:rsidTr="00A42578">
        <w:tc>
          <w:tcPr>
            <w:tcW w:w="9212" w:type="dxa"/>
            <w:gridSpan w:val="6"/>
          </w:tcPr>
          <w:p w14:paraId="72C5D147" w14:textId="77777777" w:rsidR="008B7EFE" w:rsidRPr="00D464C5" w:rsidRDefault="008B7EFE" w:rsidP="00A42578">
            <w:pPr>
              <w:jc w:val="center"/>
              <w:rPr>
                <w:sz w:val="20"/>
                <w:szCs w:val="20"/>
              </w:rPr>
            </w:pPr>
            <w:r w:rsidRPr="00D464C5">
              <w:rPr>
                <w:b/>
                <w:bCs/>
                <w:sz w:val="20"/>
                <w:szCs w:val="20"/>
              </w:rPr>
              <w:t>Rok I – Semestr</w:t>
            </w:r>
            <w:r w:rsidRPr="00D464C5">
              <w:rPr>
                <w:sz w:val="20"/>
                <w:szCs w:val="20"/>
              </w:rPr>
              <w:t xml:space="preserve"> I</w:t>
            </w:r>
          </w:p>
        </w:tc>
      </w:tr>
      <w:tr w:rsidR="008B7EFE" w:rsidRPr="00D464C5" w14:paraId="65DB2C81" w14:textId="77777777" w:rsidTr="00A42578">
        <w:tc>
          <w:tcPr>
            <w:tcW w:w="534" w:type="dxa"/>
          </w:tcPr>
          <w:p w14:paraId="0CAA979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14:paraId="0787034F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Metody interpretacji Pisma św.</w:t>
            </w:r>
            <w:r>
              <w:rPr>
                <w:sz w:val="20"/>
                <w:szCs w:val="20"/>
              </w:rPr>
              <w:t xml:space="preserve"> - </w:t>
            </w:r>
          </w:p>
          <w:p w14:paraId="619693B0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ks. dr hab. M. Karczewski prof. UWM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14:paraId="68ACA44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14:paraId="4227DDE3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E7824F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</w:tcPr>
          <w:p w14:paraId="322F9105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3252ACA4" w14:textId="77777777" w:rsidTr="00A42578">
        <w:tc>
          <w:tcPr>
            <w:tcW w:w="534" w:type="dxa"/>
          </w:tcPr>
          <w:p w14:paraId="244739D7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14:paraId="5B82B2F0" w14:textId="77777777" w:rsidR="008B7EFE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zagadnienia teologiczno-moralne</w:t>
            </w:r>
          </w:p>
          <w:p w14:paraId="4017861E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ks. dr D. Kulecki </w:t>
            </w:r>
          </w:p>
        </w:tc>
        <w:tc>
          <w:tcPr>
            <w:tcW w:w="1535" w:type="dxa"/>
          </w:tcPr>
          <w:p w14:paraId="6180FA13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14:paraId="2C068831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1A378C0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</w:tcPr>
          <w:p w14:paraId="475C1306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495A150C" w14:textId="77777777" w:rsidTr="00A42578">
        <w:tc>
          <w:tcPr>
            <w:tcW w:w="534" w:type="dxa"/>
          </w:tcPr>
          <w:p w14:paraId="28B5D2CA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14:paraId="6264669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Wybrane zagadnienia z teologii pastoralnej – ks. prof. dr hab. R. Hajduk </w:t>
            </w:r>
          </w:p>
        </w:tc>
        <w:tc>
          <w:tcPr>
            <w:tcW w:w="1535" w:type="dxa"/>
          </w:tcPr>
          <w:p w14:paraId="40C0E5E8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14:paraId="4340C574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6E3DA9E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</w:tcPr>
          <w:p w14:paraId="0E46B352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0C2DE5E8" w14:textId="77777777" w:rsidTr="00A42578">
        <w:tc>
          <w:tcPr>
            <w:tcW w:w="534" w:type="dxa"/>
          </w:tcPr>
          <w:p w14:paraId="1FE6596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14:paraId="6300C1C5" w14:textId="77777777" w:rsidR="008B7EFE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Psychologia pastoralna – </w:t>
            </w:r>
          </w:p>
          <w:p w14:paraId="2F169E5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dr Z. </w:t>
            </w:r>
            <w:proofErr w:type="spellStart"/>
            <w:r>
              <w:rPr>
                <w:sz w:val="20"/>
                <w:szCs w:val="20"/>
              </w:rPr>
              <w:t>Kulesz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14:paraId="11C598DF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14:paraId="64866300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290D57D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595AD1C2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51D2E506" w14:textId="77777777" w:rsidTr="00A42578">
        <w:tc>
          <w:tcPr>
            <w:tcW w:w="534" w:type="dxa"/>
          </w:tcPr>
          <w:p w14:paraId="57D9B45F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5.</w:t>
            </w:r>
          </w:p>
        </w:tc>
        <w:tc>
          <w:tcPr>
            <w:tcW w:w="2536" w:type="dxa"/>
          </w:tcPr>
          <w:p w14:paraId="55E9781A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kapłańska – ks. mgr lic. J. Miciński</w:t>
            </w:r>
          </w:p>
        </w:tc>
        <w:tc>
          <w:tcPr>
            <w:tcW w:w="1535" w:type="dxa"/>
          </w:tcPr>
          <w:p w14:paraId="78B1643E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85FA6D1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14:paraId="188F895A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55950AF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317B4C44" w14:textId="77777777" w:rsidTr="00A42578">
        <w:tc>
          <w:tcPr>
            <w:tcW w:w="534" w:type="dxa"/>
          </w:tcPr>
          <w:p w14:paraId="22A8E69B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6.</w:t>
            </w:r>
          </w:p>
        </w:tc>
        <w:tc>
          <w:tcPr>
            <w:tcW w:w="2536" w:type="dxa"/>
          </w:tcPr>
          <w:p w14:paraId="44A39077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Formacja katechetyczna – ks. dr A. </w:t>
            </w:r>
            <w:proofErr w:type="spellStart"/>
            <w:r>
              <w:rPr>
                <w:sz w:val="20"/>
                <w:szCs w:val="20"/>
              </w:rPr>
              <w:t>Dekański</w:t>
            </w:r>
            <w:proofErr w:type="spellEnd"/>
          </w:p>
        </w:tc>
        <w:tc>
          <w:tcPr>
            <w:tcW w:w="1535" w:type="dxa"/>
          </w:tcPr>
          <w:p w14:paraId="51E9FBFF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8754C84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14:paraId="6705267D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4BA26EA3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3E9DF126" w14:textId="77777777" w:rsidTr="00A42578">
        <w:tc>
          <w:tcPr>
            <w:tcW w:w="534" w:type="dxa"/>
          </w:tcPr>
          <w:p w14:paraId="62299981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14:paraId="70F2CAAB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animacji grupy – ks. dr M. Klimkowski</w:t>
            </w:r>
          </w:p>
        </w:tc>
        <w:tc>
          <w:tcPr>
            <w:tcW w:w="1535" w:type="dxa"/>
          </w:tcPr>
          <w:p w14:paraId="2D55F609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5CC911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14:paraId="23E7B0D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0A7827DD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59372065" w14:textId="77777777" w:rsidTr="00A42578">
        <w:tc>
          <w:tcPr>
            <w:tcW w:w="534" w:type="dxa"/>
          </w:tcPr>
          <w:p w14:paraId="4C390A8F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8.</w:t>
            </w:r>
          </w:p>
        </w:tc>
        <w:tc>
          <w:tcPr>
            <w:tcW w:w="2536" w:type="dxa"/>
          </w:tcPr>
          <w:p w14:paraId="4356DBED" w14:textId="77777777" w:rsidR="008B7EFE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pracy naukowej</w:t>
            </w:r>
          </w:p>
          <w:p w14:paraId="763FF3FA" w14:textId="77777777" w:rsidR="008B7EFE" w:rsidRPr="00D0094A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dr hab. M. Karczewski prof. UWM</w:t>
            </w:r>
          </w:p>
        </w:tc>
        <w:tc>
          <w:tcPr>
            <w:tcW w:w="1535" w:type="dxa"/>
          </w:tcPr>
          <w:p w14:paraId="0E7FB8B5" w14:textId="77777777" w:rsidR="008B7EFE" w:rsidRPr="00D0094A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4DDA708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</w:tcPr>
          <w:p w14:paraId="565DCF5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67E86352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1</w:t>
            </w:r>
          </w:p>
        </w:tc>
      </w:tr>
      <w:tr w:rsidR="008B7EFE" w:rsidRPr="00D464C5" w14:paraId="4EBA3DDC" w14:textId="77777777" w:rsidTr="00A42578">
        <w:tc>
          <w:tcPr>
            <w:tcW w:w="3070" w:type="dxa"/>
            <w:gridSpan w:val="2"/>
          </w:tcPr>
          <w:p w14:paraId="32E2BA34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Razem semestr I</w:t>
            </w:r>
          </w:p>
        </w:tc>
        <w:tc>
          <w:tcPr>
            <w:tcW w:w="1535" w:type="dxa"/>
          </w:tcPr>
          <w:p w14:paraId="3F0E2BDE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28</w:t>
            </w:r>
          </w:p>
        </w:tc>
        <w:tc>
          <w:tcPr>
            <w:tcW w:w="1535" w:type="dxa"/>
          </w:tcPr>
          <w:p w14:paraId="1DB5A85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35</w:t>
            </w:r>
          </w:p>
        </w:tc>
        <w:tc>
          <w:tcPr>
            <w:tcW w:w="1536" w:type="dxa"/>
          </w:tcPr>
          <w:p w14:paraId="5D089A8D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E1DF7DA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4,5</w:t>
            </w:r>
          </w:p>
        </w:tc>
      </w:tr>
      <w:tr w:rsidR="008B7EFE" w:rsidRPr="00D464C5" w14:paraId="1D147A1D" w14:textId="77777777" w:rsidTr="00A42578">
        <w:tc>
          <w:tcPr>
            <w:tcW w:w="9212" w:type="dxa"/>
            <w:gridSpan w:val="6"/>
          </w:tcPr>
          <w:p w14:paraId="59E40EB1" w14:textId="77777777" w:rsidR="008B7EFE" w:rsidRPr="00D464C5" w:rsidRDefault="008B7EFE" w:rsidP="00A4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D464C5">
              <w:rPr>
                <w:b/>
                <w:bCs/>
                <w:sz w:val="20"/>
                <w:szCs w:val="20"/>
              </w:rPr>
              <w:t>Rok I – Semestr II</w:t>
            </w:r>
          </w:p>
        </w:tc>
      </w:tr>
      <w:tr w:rsidR="008B7EFE" w:rsidRPr="00D464C5" w14:paraId="709E177C" w14:textId="77777777" w:rsidTr="00A42578">
        <w:tc>
          <w:tcPr>
            <w:tcW w:w="534" w:type="dxa"/>
          </w:tcPr>
          <w:p w14:paraId="359D6DE6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14:paraId="738DCF57" w14:textId="77777777" w:rsidR="008B7EFE" w:rsidRPr="00D464C5" w:rsidRDefault="00A209D5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o stwierdzenie nieważności małżeństwa</w:t>
            </w:r>
            <w:r w:rsidR="008B7EFE">
              <w:rPr>
                <w:sz w:val="20"/>
                <w:szCs w:val="20"/>
              </w:rPr>
              <w:t>– ks. dr A. Kłódka</w:t>
            </w:r>
          </w:p>
        </w:tc>
        <w:tc>
          <w:tcPr>
            <w:tcW w:w="1535" w:type="dxa"/>
          </w:tcPr>
          <w:p w14:paraId="2258450D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14:paraId="2F5DD4B9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DB67E3F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</w:tcPr>
          <w:p w14:paraId="1D1603D7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5BBF6827" w14:textId="77777777" w:rsidTr="00A42578">
        <w:tc>
          <w:tcPr>
            <w:tcW w:w="534" w:type="dxa"/>
          </w:tcPr>
          <w:p w14:paraId="7BF7DBB7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14:paraId="6EB4FC6E" w14:textId="77777777" w:rsidR="008B7EFE" w:rsidRDefault="008B7EFE" w:rsidP="00A425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Sakramentologia</w:t>
            </w:r>
            <w:proofErr w:type="spellEnd"/>
            <w:r>
              <w:rPr>
                <w:sz w:val="20"/>
                <w:szCs w:val="20"/>
              </w:rPr>
              <w:t xml:space="preserve"> patrystyczna </w:t>
            </w:r>
          </w:p>
          <w:p w14:paraId="3044F907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ks. dr K. </w:t>
            </w:r>
            <w:proofErr w:type="spellStart"/>
            <w:r>
              <w:rPr>
                <w:sz w:val="20"/>
                <w:szCs w:val="20"/>
              </w:rPr>
              <w:t>Kaoka</w:t>
            </w:r>
            <w:proofErr w:type="spellEnd"/>
          </w:p>
        </w:tc>
        <w:tc>
          <w:tcPr>
            <w:tcW w:w="1535" w:type="dxa"/>
          </w:tcPr>
          <w:p w14:paraId="61125F20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14:paraId="18D849CF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C94555A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</w:tcPr>
          <w:p w14:paraId="219B3EA8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779E9060" w14:textId="77777777" w:rsidTr="00A42578">
        <w:tc>
          <w:tcPr>
            <w:tcW w:w="534" w:type="dxa"/>
          </w:tcPr>
          <w:p w14:paraId="590B980D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14:paraId="2CD51C8A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Święci Diecezji Elbląskiej -  ks. prof. dr hab. J. Wiśniewski</w:t>
            </w:r>
          </w:p>
        </w:tc>
        <w:tc>
          <w:tcPr>
            <w:tcW w:w="1535" w:type="dxa"/>
          </w:tcPr>
          <w:p w14:paraId="06B4B09B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14:paraId="5CE7CEF2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43FB134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 xml:space="preserve">Zaliczenie </w:t>
            </w:r>
          </w:p>
        </w:tc>
        <w:tc>
          <w:tcPr>
            <w:tcW w:w="1536" w:type="dxa"/>
          </w:tcPr>
          <w:p w14:paraId="12202E58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749C6B84" w14:textId="77777777" w:rsidTr="00A42578">
        <w:tc>
          <w:tcPr>
            <w:tcW w:w="534" w:type="dxa"/>
          </w:tcPr>
          <w:p w14:paraId="1915ABBD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14:paraId="6F6A24AF" w14:textId="77777777" w:rsidR="008B7EFE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Dzieje i praktyka egzorcyzmu</w:t>
            </w:r>
          </w:p>
          <w:p w14:paraId="560E422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ks. dr P. Towarek</w:t>
            </w:r>
          </w:p>
        </w:tc>
        <w:tc>
          <w:tcPr>
            <w:tcW w:w="1535" w:type="dxa"/>
          </w:tcPr>
          <w:p w14:paraId="7C0D1102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14:paraId="1C526C12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108A936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645038B5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3F207E45" w14:textId="77777777" w:rsidTr="00A42578">
        <w:tc>
          <w:tcPr>
            <w:tcW w:w="534" w:type="dxa"/>
          </w:tcPr>
          <w:p w14:paraId="2FD59925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36" w:type="dxa"/>
          </w:tcPr>
          <w:p w14:paraId="3060F363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kapłańska – ks. mgr lic. J. Miciński</w:t>
            </w:r>
          </w:p>
        </w:tc>
        <w:tc>
          <w:tcPr>
            <w:tcW w:w="1535" w:type="dxa"/>
          </w:tcPr>
          <w:p w14:paraId="1265F9BB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D2A2976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14:paraId="05858C5B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6F663587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288EDD03" w14:textId="77777777" w:rsidTr="00A42578">
        <w:tc>
          <w:tcPr>
            <w:tcW w:w="534" w:type="dxa"/>
          </w:tcPr>
          <w:p w14:paraId="5C98EB37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6.</w:t>
            </w:r>
          </w:p>
        </w:tc>
        <w:tc>
          <w:tcPr>
            <w:tcW w:w="2536" w:type="dxa"/>
          </w:tcPr>
          <w:p w14:paraId="71848820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Formacja katechetyczna – ks. dr A. </w:t>
            </w:r>
            <w:proofErr w:type="spellStart"/>
            <w:r>
              <w:rPr>
                <w:sz w:val="20"/>
                <w:szCs w:val="20"/>
              </w:rPr>
              <w:t>Dekański</w:t>
            </w:r>
            <w:proofErr w:type="spellEnd"/>
          </w:p>
        </w:tc>
        <w:tc>
          <w:tcPr>
            <w:tcW w:w="1535" w:type="dxa"/>
          </w:tcPr>
          <w:p w14:paraId="04672A17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4C66E94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14:paraId="4B8CDC6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75F08E45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4E41DB10" w14:textId="77777777" w:rsidTr="00A42578">
        <w:tc>
          <w:tcPr>
            <w:tcW w:w="534" w:type="dxa"/>
          </w:tcPr>
          <w:p w14:paraId="0BC17DF5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7.</w:t>
            </w:r>
          </w:p>
        </w:tc>
        <w:tc>
          <w:tcPr>
            <w:tcW w:w="2536" w:type="dxa"/>
          </w:tcPr>
          <w:p w14:paraId="1909C685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duszpasterska – ks. dr A. Kilanowski</w:t>
            </w:r>
          </w:p>
        </w:tc>
        <w:tc>
          <w:tcPr>
            <w:tcW w:w="1535" w:type="dxa"/>
          </w:tcPr>
          <w:p w14:paraId="27119DBB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9DCD85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14:paraId="586541E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3F9EE848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1E1BFB98" w14:textId="77777777" w:rsidTr="00A42578">
        <w:tc>
          <w:tcPr>
            <w:tcW w:w="534" w:type="dxa"/>
          </w:tcPr>
          <w:p w14:paraId="4F7DC48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8.</w:t>
            </w:r>
          </w:p>
        </w:tc>
        <w:tc>
          <w:tcPr>
            <w:tcW w:w="2536" w:type="dxa"/>
          </w:tcPr>
          <w:p w14:paraId="26E99FCD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nowej ewangelizacji – ks. dr G. Puchalski</w:t>
            </w:r>
          </w:p>
        </w:tc>
        <w:tc>
          <w:tcPr>
            <w:tcW w:w="1535" w:type="dxa"/>
          </w:tcPr>
          <w:p w14:paraId="6BA441C1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77B717E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14:paraId="75BDA34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072E811D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22D1BC96" w14:textId="77777777" w:rsidTr="00A42578">
        <w:tc>
          <w:tcPr>
            <w:tcW w:w="534" w:type="dxa"/>
          </w:tcPr>
          <w:p w14:paraId="328FC9B1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9.</w:t>
            </w:r>
          </w:p>
        </w:tc>
        <w:tc>
          <w:tcPr>
            <w:tcW w:w="2536" w:type="dxa"/>
          </w:tcPr>
          <w:p w14:paraId="51394C1D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we współczesnym duszpasterstwie – ks. mgr lic. M. </w:t>
            </w:r>
            <w:proofErr w:type="spellStart"/>
            <w:r>
              <w:rPr>
                <w:sz w:val="20"/>
                <w:szCs w:val="20"/>
              </w:rPr>
              <w:t>Piedziewicz</w:t>
            </w:r>
            <w:proofErr w:type="spellEnd"/>
          </w:p>
        </w:tc>
        <w:tc>
          <w:tcPr>
            <w:tcW w:w="1535" w:type="dxa"/>
          </w:tcPr>
          <w:p w14:paraId="1E29D2F2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58E62A8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14:paraId="026BB195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78885FD7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0,5</w:t>
            </w:r>
          </w:p>
        </w:tc>
      </w:tr>
      <w:tr w:rsidR="008B7EFE" w:rsidRPr="00D464C5" w14:paraId="667A87FC" w14:textId="77777777" w:rsidTr="00A42578">
        <w:tc>
          <w:tcPr>
            <w:tcW w:w="534" w:type="dxa"/>
          </w:tcPr>
          <w:p w14:paraId="633C8C40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10.</w:t>
            </w:r>
          </w:p>
        </w:tc>
        <w:tc>
          <w:tcPr>
            <w:tcW w:w="2536" w:type="dxa"/>
          </w:tcPr>
          <w:p w14:paraId="24DD5136" w14:textId="77777777" w:rsidR="008B7EFE" w:rsidRDefault="008B7EFE" w:rsidP="00A42578">
            <w:pPr>
              <w:rPr>
                <w:sz w:val="20"/>
                <w:szCs w:val="20"/>
              </w:rPr>
            </w:pPr>
            <w:proofErr w:type="gramStart"/>
            <w:r w:rsidRPr="00D464C5">
              <w:rPr>
                <w:sz w:val="20"/>
                <w:szCs w:val="20"/>
              </w:rPr>
              <w:t>Seminarium</w:t>
            </w:r>
            <w:r>
              <w:rPr>
                <w:sz w:val="20"/>
                <w:szCs w:val="20"/>
              </w:rPr>
              <w:t xml:space="preserve">  –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</w:t>
            </w:r>
            <w:proofErr w:type="spellEnd"/>
            <w:r>
              <w:rPr>
                <w:sz w:val="20"/>
                <w:szCs w:val="20"/>
              </w:rPr>
              <w:t xml:space="preserve"> dr hab. M. Karczewski, prof. UWM</w:t>
            </w:r>
          </w:p>
          <w:p w14:paraId="598155EA" w14:textId="77777777" w:rsidR="008B7EFE" w:rsidRPr="00960CD8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1C9CEEB" w14:textId="77777777" w:rsidR="008B7EFE" w:rsidRPr="00960CD8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613F034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</w:tcPr>
          <w:p w14:paraId="05F2C4C6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</w:tcPr>
          <w:p w14:paraId="4D739727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1</w:t>
            </w:r>
          </w:p>
        </w:tc>
      </w:tr>
      <w:tr w:rsidR="008B7EFE" w:rsidRPr="00D464C5" w14:paraId="63F82317" w14:textId="77777777" w:rsidTr="00A42578">
        <w:tc>
          <w:tcPr>
            <w:tcW w:w="3070" w:type="dxa"/>
            <w:gridSpan w:val="2"/>
          </w:tcPr>
          <w:p w14:paraId="05BFC011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Razem semestr II</w:t>
            </w:r>
          </w:p>
        </w:tc>
        <w:tc>
          <w:tcPr>
            <w:tcW w:w="1535" w:type="dxa"/>
          </w:tcPr>
          <w:p w14:paraId="283806C6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28</w:t>
            </w:r>
          </w:p>
        </w:tc>
        <w:tc>
          <w:tcPr>
            <w:tcW w:w="1535" w:type="dxa"/>
          </w:tcPr>
          <w:p w14:paraId="08688F0F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49</w:t>
            </w:r>
          </w:p>
        </w:tc>
        <w:tc>
          <w:tcPr>
            <w:tcW w:w="1536" w:type="dxa"/>
          </w:tcPr>
          <w:p w14:paraId="2E44DD9C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2F67520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5,5</w:t>
            </w:r>
          </w:p>
        </w:tc>
      </w:tr>
      <w:tr w:rsidR="008B7EFE" w:rsidRPr="00D464C5" w14:paraId="3B7CB2EB" w14:textId="77777777" w:rsidTr="00A42578">
        <w:tc>
          <w:tcPr>
            <w:tcW w:w="3070" w:type="dxa"/>
            <w:gridSpan w:val="2"/>
          </w:tcPr>
          <w:p w14:paraId="41671AB9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Razem rok I</w:t>
            </w:r>
          </w:p>
        </w:tc>
        <w:tc>
          <w:tcPr>
            <w:tcW w:w="1535" w:type="dxa"/>
          </w:tcPr>
          <w:p w14:paraId="2B78FE3B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56</w:t>
            </w:r>
          </w:p>
        </w:tc>
        <w:tc>
          <w:tcPr>
            <w:tcW w:w="1535" w:type="dxa"/>
          </w:tcPr>
          <w:p w14:paraId="5BBDDACC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84</w:t>
            </w:r>
          </w:p>
        </w:tc>
        <w:tc>
          <w:tcPr>
            <w:tcW w:w="1536" w:type="dxa"/>
          </w:tcPr>
          <w:p w14:paraId="1D7FBB3F" w14:textId="77777777" w:rsidR="008B7EFE" w:rsidRPr="00D464C5" w:rsidRDefault="008B7EFE" w:rsidP="00A4257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483F3262" w14:textId="77777777" w:rsidR="008B7EFE" w:rsidRPr="00D464C5" w:rsidRDefault="008B7EFE" w:rsidP="00A42578">
            <w:pPr>
              <w:rPr>
                <w:sz w:val="20"/>
                <w:szCs w:val="20"/>
              </w:rPr>
            </w:pPr>
            <w:r w:rsidRPr="00D464C5">
              <w:rPr>
                <w:sz w:val="20"/>
                <w:szCs w:val="20"/>
              </w:rPr>
              <w:t>10</w:t>
            </w:r>
          </w:p>
        </w:tc>
      </w:tr>
    </w:tbl>
    <w:p w14:paraId="39E8A8A1" w14:textId="77777777" w:rsidR="008B7EFE" w:rsidRDefault="008B7EFE" w:rsidP="007821A6">
      <w:pPr>
        <w:ind w:left="708" w:hanging="708"/>
      </w:pPr>
    </w:p>
    <w:p w14:paraId="2D99F85D" w14:textId="77777777" w:rsidR="00BE5220" w:rsidRPr="00BE5220" w:rsidRDefault="00EA663E" w:rsidP="007821A6">
      <w:pPr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E5220" w:rsidRPr="00BE5220">
        <w:rPr>
          <w:b/>
          <w:bCs/>
          <w:sz w:val="28"/>
          <w:szCs w:val="28"/>
        </w:rPr>
        <w:t>. Opłaty za studia</w:t>
      </w:r>
    </w:p>
    <w:p w14:paraId="06D9D364" w14:textId="77777777" w:rsidR="00BE5220" w:rsidRDefault="00BE5220" w:rsidP="00BE52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Opłaty za studia pobierane są przez Kwesturę UWM, która zarządza uzyskanymi środkami. Według prawa o szkolnictwie </w:t>
      </w:r>
      <w:proofErr w:type="gramStart"/>
      <w:r>
        <w:rPr>
          <w:sz w:val="28"/>
          <w:szCs w:val="28"/>
        </w:rPr>
        <w:t>wyższym  co</w:t>
      </w:r>
      <w:proofErr w:type="gramEnd"/>
      <w:r>
        <w:rPr>
          <w:sz w:val="28"/>
          <w:szCs w:val="28"/>
        </w:rPr>
        <w:t xml:space="preserve"> najmniej 15% wpływów pobiera UWM i kolejne 15% Wydział UWM. Ze względu na dążenie do maksymalnego obniżenia wydatków oraz niekomercyjnego charakteru studiów opłaty za studia są niższe niż w innych ośrodkach (Toruń, </w:t>
      </w:r>
      <w:proofErr w:type="gramStart"/>
      <w:r>
        <w:rPr>
          <w:sz w:val="28"/>
          <w:szCs w:val="28"/>
        </w:rPr>
        <w:t>Pelplin,  Poznań</w:t>
      </w:r>
      <w:proofErr w:type="gramEnd"/>
      <w:r>
        <w:rPr>
          <w:sz w:val="28"/>
          <w:szCs w:val="28"/>
        </w:rPr>
        <w:t>)</w:t>
      </w:r>
    </w:p>
    <w:p w14:paraId="6D8F615E" w14:textId="77777777" w:rsidR="00BE5220" w:rsidRDefault="00BE5220" w:rsidP="00BE5220">
      <w:pPr>
        <w:spacing w:after="0"/>
        <w:jc w:val="both"/>
        <w:rPr>
          <w:sz w:val="28"/>
          <w:szCs w:val="28"/>
        </w:rPr>
      </w:pPr>
    </w:p>
    <w:p w14:paraId="30973C46" w14:textId="77777777" w:rsidR="00BE5220" w:rsidRPr="00A209D5" w:rsidRDefault="00BE5220" w:rsidP="00BE5220">
      <w:pPr>
        <w:spacing w:after="0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Rok I</w:t>
      </w:r>
    </w:p>
    <w:p w14:paraId="34F01D47" w14:textId="77777777" w:rsidR="00BE5220" w:rsidRPr="00A209D5" w:rsidRDefault="00BE5220" w:rsidP="00BE5220">
      <w:pPr>
        <w:spacing w:after="0"/>
        <w:jc w:val="both"/>
        <w:rPr>
          <w:sz w:val="28"/>
          <w:szCs w:val="28"/>
        </w:rPr>
      </w:pPr>
      <w:proofErr w:type="gramStart"/>
      <w:r w:rsidRPr="00A209D5">
        <w:rPr>
          <w:sz w:val="28"/>
          <w:szCs w:val="28"/>
        </w:rPr>
        <w:t>Semestr  pierws</w:t>
      </w:r>
      <w:r w:rsidR="00A209D5" w:rsidRPr="00A209D5">
        <w:rPr>
          <w:sz w:val="28"/>
          <w:szCs w:val="28"/>
        </w:rPr>
        <w:t>zy</w:t>
      </w:r>
      <w:proofErr w:type="gramEnd"/>
      <w:r w:rsidR="00A209D5" w:rsidRPr="00A209D5">
        <w:rPr>
          <w:sz w:val="28"/>
          <w:szCs w:val="28"/>
        </w:rPr>
        <w:t xml:space="preserve"> 500 złotych  do 3 października</w:t>
      </w:r>
      <w:r w:rsidRPr="00A209D5">
        <w:rPr>
          <w:sz w:val="28"/>
          <w:szCs w:val="28"/>
        </w:rPr>
        <w:t xml:space="preserve"> 2017 roku</w:t>
      </w:r>
    </w:p>
    <w:p w14:paraId="7A9FEA15" w14:textId="77777777" w:rsidR="00BE5220" w:rsidRPr="00A209D5" w:rsidRDefault="00BE5220" w:rsidP="00BE5220">
      <w:pPr>
        <w:jc w:val="both"/>
        <w:rPr>
          <w:sz w:val="28"/>
          <w:szCs w:val="28"/>
        </w:rPr>
      </w:pPr>
      <w:r w:rsidRPr="00A209D5">
        <w:rPr>
          <w:sz w:val="28"/>
          <w:szCs w:val="28"/>
        </w:rPr>
        <w:t xml:space="preserve">Semestr </w:t>
      </w:r>
      <w:proofErr w:type="gramStart"/>
      <w:r w:rsidRPr="00A209D5">
        <w:rPr>
          <w:sz w:val="28"/>
          <w:szCs w:val="28"/>
        </w:rPr>
        <w:t>drugi  500</w:t>
      </w:r>
      <w:proofErr w:type="gramEnd"/>
      <w:r w:rsidRPr="00A209D5">
        <w:rPr>
          <w:sz w:val="28"/>
          <w:szCs w:val="28"/>
        </w:rPr>
        <w:t xml:space="preserve"> złotych 20 lutego 2018 roku</w:t>
      </w:r>
    </w:p>
    <w:p w14:paraId="63E417CB" w14:textId="77777777" w:rsidR="00BE5220" w:rsidRPr="00A209D5" w:rsidRDefault="00BE5220" w:rsidP="00BE5220">
      <w:pPr>
        <w:spacing w:after="0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Rok II</w:t>
      </w:r>
    </w:p>
    <w:p w14:paraId="4071C3CD" w14:textId="77777777" w:rsidR="00BE5220" w:rsidRPr="00A209D5" w:rsidRDefault="00BE5220" w:rsidP="00BE5220">
      <w:pPr>
        <w:spacing w:after="0"/>
        <w:jc w:val="both"/>
        <w:rPr>
          <w:sz w:val="28"/>
          <w:szCs w:val="28"/>
        </w:rPr>
      </w:pPr>
      <w:r w:rsidRPr="00A209D5">
        <w:rPr>
          <w:sz w:val="28"/>
          <w:szCs w:val="28"/>
        </w:rPr>
        <w:t xml:space="preserve">Semestr </w:t>
      </w:r>
      <w:proofErr w:type="gramStart"/>
      <w:r w:rsidRPr="00A209D5">
        <w:rPr>
          <w:sz w:val="28"/>
          <w:szCs w:val="28"/>
        </w:rPr>
        <w:t>trzeci  600</w:t>
      </w:r>
      <w:proofErr w:type="gramEnd"/>
      <w:r w:rsidRPr="00A209D5">
        <w:rPr>
          <w:sz w:val="28"/>
          <w:szCs w:val="28"/>
        </w:rPr>
        <w:t xml:space="preserve"> złotych do 20 września 2018 roku</w:t>
      </w:r>
    </w:p>
    <w:p w14:paraId="67716F61" w14:textId="77777777" w:rsidR="00BE5220" w:rsidRPr="00A209D5" w:rsidRDefault="00BE5220" w:rsidP="00BE5220">
      <w:pPr>
        <w:jc w:val="both"/>
        <w:rPr>
          <w:sz w:val="28"/>
          <w:szCs w:val="28"/>
        </w:rPr>
      </w:pPr>
      <w:r w:rsidRPr="00A209D5">
        <w:rPr>
          <w:sz w:val="28"/>
          <w:szCs w:val="28"/>
        </w:rPr>
        <w:t>Semestr czwarty 600 złotych do 20 lutego 2019 roku</w:t>
      </w:r>
    </w:p>
    <w:p w14:paraId="05CAC943" w14:textId="77777777" w:rsidR="00BE5220" w:rsidRPr="00A209D5" w:rsidRDefault="00BE5220" w:rsidP="00BE5220">
      <w:pPr>
        <w:spacing w:after="0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Rok III</w:t>
      </w:r>
    </w:p>
    <w:p w14:paraId="4F97CDD4" w14:textId="77777777" w:rsidR="00BE5220" w:rsidRPr="00A209D5" w:rsidRDefault="00BE5220" w:rsidP="00BE5220">
      <w:pPr>
        <w:spacing w:after="0"/>
        <w:jc w:val="both"/>
        <w:rPr>
          <w:sz w:val="28"/>
          <w:szCs w:val="28"/>
        </w:rPr>
      </w:pPr>
      <w:r w:rsidRPr="00A209D5">
        <w:rPr>
          <w:sz w:val="28"/>
          <w:szCs w:val="28"/>
        </w:rPr>
        <w:t>Semestr piąty 500 złotych do 20 września 2019 roku</w:t>
      </w:r>
    </w:p>
    <w:p w14:paraId="0DC02A97" w14:textId="77777777" w:rsidR="00BE5220" w:rsidRDefault="00BE5220" w:rsidP="00BE5220">
      <w:pPr>
        <w:jc w:val="both"/>
        <w:rPr>
          <w:sz w:val="28"/>
          <w:szCs w:val="28"/>
        </w:rPr>
      </w:pPr>
      <w:r w:rsidRPr="00A209D5">
        <w:rPr>
          <w:sz w:val="28"/>
          <w:szCs w:val="28"/>
        </w:rPr>
        <w:t>Semestr szósty 500 złotych do 20 lutego 2020 roku</w:t>
      </w:r>
    </w:p>
    <w:p w14:paraId="202E9DE7" w14:textId="77777777" w:rsidR="005844C0" w:rsidRDefault="005844C0" w:rsidP="00BE5220">
      <w:pPr>
        <w:jc w:val="both"/>
        <w:rPr>
          <w:sz w:val="28"/>
          <w:szCs w:val="28"/>
        </w:rPr>
      </w:pPr>
    </w:p>
    <w:p w14:paraId="376C5F7D" w14:textId="77777777" w:rsidR="005844C0" w:rsidRDefault="005844C0" w:rsidP="00BE5220">
      <w:pPr>
        <w:jc w:val="both"/>
        <w:rPr>
          <w:sz w:val="28"/>
          <w:szCs w:val="28"/>
        </w:rPr>
      </w:pPr>
    </w:p>
    <w:p w14:paraId="53981D91" w14:textId="77777777" w:rsidR="005844C0" w:rsidRPr="00A209D5" w:rsidRDefault="005844C0" w:rsidP="00BE5220">
      <w:pPr>
        <w:jc w:val="both"/>
        <w:rPr>
          <w:sz w:val="28"/>
          <w:szCs w:val="28"/>
        </w:rPr>
      </w:pPr>
    </w:p>
    <w:p w14:paraId="0DB337BE" w14:textId="77777777" w:rsidR="00BE5220" w:rsidRDefault="00EA663E" w:rsidP="007821A6">
      <w:pPr>
        <w:ind w:left="708" w:hanging="70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BE5220" w:rsidRPr="00BE5220">
        <w:rPr>
          <w:b/>
          <w:bCs/>
          <w:sz w:val="28"/>
          <w:szCs w:val="28"/>
        </w:rPr>
        <w:t>. Dodatkowe informacje i pytania</w:t>
      </w:r>
    </w:p>
    <w:p w14:paraId="2F6E355D" w14:textId="77777777" w:rsidR="00EA663E" w:rsidRDefault="00EA663E" w:rsidP="007821A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Dodatkowych informacji udzielają:</w:t>
      </w:r>
    </w:p>
    <w:p w14:paraId="3201F33F" w14:textId="77777777" w:rsidR="00EA663E" w:rsidRDefault="005844C0" w:rsidP="00EA663E">
      <w:pPr>
        <w:spacing w:after="0"/>
        <w:ind w:left="708" w:hanging="708"/>
        <w:rPr>
          <w:sz w:val="28"/>
          <w:szCs w:val="28"/>
        </w:rPr>
      </w:pPr>
      <w:r w:rsidRPr="005844C0">
        <w:rPr>
          <w:b/>
          <w:sz w:val="28"/>
          <w:szCs w:val="28"/>
        </w:rPr>
        <w:t>K</w:t>
      </w:r>
      <w:r w:rsidR="00EA663E" w:rsidRPr="005844C0">
        <w:rPr>
          <w:b/>
          <w:sz w:val="28"/>
          <w:szCs w:val="28"/>
        </w:rPr>
        <w:t>s. dr hab. Marek Karczewski, prof. UWM</w:t>
      </w:r>
      <w:r w:rsidR="00EA663E">
        <w:rPr>
          <w:sz w:val="28"/>
          <w:szCs w:val="28"/>
        </w:rPr>
        <w:t>, kierownik studiów</w:t>
      </w:r>
    </w:p>
    <w:p w14:paraId="0FDD9626" w14:textId="77777777" w:rsidR="00EA663E" w:rsidRPr="005844C0" w:rsidRDefault="00EA663E" w:rsidP="00EA663E">
      <w:pPr>
        <w:spacing w:after="0"/>
        <w:ind w:left="708" w:hanging="708"/>
        <w:rPr>
          <w:sz w:val="28"/>
          <w:szCs w:val="28"/>
          <w:lang w:val="en-US"/>
        </w:rPr>
      </w:pPr>
      <w:r w:rsidRPr="005844C0">
        <w:rPr>
          <w:sz w:val="28"/>
          <w:szCs w:val="28"/>
          <w:lang w:val="en-US"/>
        </w:rPr>
        <w:t xml:space="preserve">tel. 607160857 </w:t>
      </w:r>
    </w:p>
    <w:p w14:paraId="42D5F69D" w14:textId="77777777" w:rsidR="005844C0" w:rsidRPr="005844C0" w:rsidRDefault="005844C0" w:rsidP="005844C0">
      <w:pPr>
        <w:spacing w:after="0"/>
        <w:rPr>
          <w:sz w:val="28"/>
          <w:szCs w:val="28"/>
          <w:lang w:val="en-US"/>
        </w:rPr>
      </w:pPr>
      <w:r w:rsidRPr="005844C0">
        <w:rPr>
          <w:sz w:val="28"/>
          <w:szCs w:val="28"/>
          <w:lang w:val="en-US"/>
        </w:rPr>
        <w:t>e-mail:</w:t>
      </w:r>
      <w:r>
        <w:rPr>
          <w:sz w:val="28"/>
          <w:szCs w:val="28"/>
          <w:lang w:val="en-US"/>
        </w:rPr>
        <w:t xml:space="preserve"> </w:t>
      </w:r>
      <w:r w:rsidRPr="005844C0">
        <w:rPr>
          <w:sz w:val="28"/>
          <w:szCs w:val="28"/>
          <w:lang w:val="en-US"/>
        </w:rPr>
        <w:t>dst@uwm.edu.pl</w:t>
      </w:r>
    </w:p>
    <w:p w14:paraId="2562B177" w14:textId="77777777" w:rsidR="005844C0" w:rsidRPr="005844C0" w:rsidRDefault="005844C0" w:rsidP="00EA663E">
      <w:pPr>
        <w:spacing w:after="0"/>
        <w:ind w:left="708" w:hanging="708"/>
        <w:rPr>
          <w:sz w:val="28"/>
          <w:szCs w:val="28"/>
          <w:lang w:val="en-US"/>
        </w:rPr>
      </w:pPr>
    </w:p>
    <w:p w14:paraId="563EE032" w14:textId="77777777" w:rsidR="005844C0" w:rsidRDefault="005844C0" w:rsidP="005844C0">
      <w:pPr>
        <w:spacing w:after="0"/>
        <w:ind w:left="708" w:hanging="708"/>
        <w:rPr>
          <w:sz w:val="28"/>
          <w:szCs w:val="28"/>
        </w:rPr>
      </w:pPr>
      <w:r>
        <w:rPr>
          <w:sz w:val="28"/>
          <w:szCs w:val="28"/>
        </w:rPr>
        <w:t>P</w:t>
      </w:r>
      <w:r w:rsidR="00EA663E">
        <w:rPr>
          <w:sz w:val="28"/>
          <w:szCs w:val="28"/>
        </w:rPr>
        <w:t xml:space="preserve">ani </w:t>
      </w:r>
      <w:r w:rsidR="00EA663E" w:rsidRPr="005844C0">
        <w:rPr>
          <w:b/>
          <w:sz w:val="28"/>
          <w:szCs w:val="28"/>
        </w:rPr>
        <w:t>mgr Beata Żurawska</w:t>
      </w:r>
      <w:r w:rsidR="00EA663E">
        <w:rPr>
          <w:sz w:val="28"/>
          <w:szCs w:val="28"/>
        </w:rPr>
        <w:t>,</w:t>
      </w:r>
      <w:r w:rsidRPr="005844C0">
        <w:rPr>
          <w:sz w:val="28"/>
          <w:szCs w:val="28"/>
        </w:rPr>
        <w:t xml:space="preserve"> </w:t>
      </w:r>
      <w:r>
        <w:rPr>
          <w:sz w:val="28"/>
          <w:szCs w:val="28"/>
        </w:rPr>
        <w:t>sekretarz studiów</w:t>
      </w:r>
    </w:p>
    <w:p w14:paraId="452BC052" w14:textId="77777777" w:rsidR="00EA663E" w:rsidRPr="00086FA6" w:rsidRDefault="00EA663E" w:rsidP="005844C0">
      <w:pPr>
        <w:spacing w:after="0"/>
        <w:ind w:left="708" w:hanging="708"/>
        <w:rPr>
          <w:sz w:val="28"/>
          <w:szCs w:val="28"/>
          <w:lang w:val="en-US"/>
        </w:rPr>
      </w:pPr>
      <w:r w:rsidRPr="00086FA6">
        <w:rPr>
          <w:sz w:val="28"/>
          <w:szCs w:val="28"/>
          <w:lang w:val="en-US"/>
        </w:rPr>
        <w:t xml:space="preserve">tel. 89 523 91 20 </w:t>
      </w:r>
    </w:p>
    <w:p w14:paraId="3A7DE1AE" w14:textId="77777777" w:rsidR="00EA663E" w:rsidRPr="005844C0" w:rsidRDefault="005844C0" w:rsidP="005844C0">
      <w:pPr>
        <w:spacing w:after="0"/>
        <w:rPr>
          <w:sz w:val="28"/>
          <w:szCs w:val="28"/>
          <w:lang w:val="en-US"/>
        </w:rPr>
      </w:pPr>
      <w:r w:rsidRPr="005844C0">
        <w:rPr>
          <w:sz w:val="28"/>
          <w:szCs w:val="28"/>
          <w:lang w:val="en-US"/>
        </w:rPr>
        <w:t xml:space="preserve">e-mail: </w:t>
      </w:r>
      <w:r w:rsidR="00A209D5" w:rsidRPr="005844C0">
        <w:rPr>
          <w:sz w:val="28"/>
          <w:szCs w:val="28"/>
          <w:lang w:val="en-US"/>
        </w:rPr>
        <w:t>dst@uwm.edu.pl</w:t>
      </w:r>
    </w:p>
    <w:sectPr w:rsidR="00EA663E" w:rsidRPr="005844C0" w:rsidSect="00EF5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E03D3" w14:textId="77777777" w:rsidR="00184F70" w:rsidRDefault="00184F70" w:rsidP="00EF5549">
      <w:pPr>
        <w:spacing w:after="0" w:line="240" w:lineRule="auto"/>
      </w:pPr>
      <w:r>
        <w:separator/>
      </w:r>
    </w:p>
  </w:endnote>
  <w:endnote w:type="continuationSeparator" w:id="0">
    <w:p w14:paraId="1D643047" w14:textId="77777777" w:rsidR="00184F70" w:rsidRDefault="00184F70" w:rsidP="00EF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6574" w14:textId="77777777" w:rsidR="00EF5549" w:rsidRDefault="00EF5549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677471"/>
      <w:docPartObj>
        <w:docPartGallery w:val="Page Numbers (Bottom of Page)"/>
        <w:docPartUnique/>
      </w:docPartObj>
    </w:sdtPr>
    <w:sdtEndPr/>
    <w:sdtContent>
      <w:p w14:paraId="0BF700A5" w14:textId="77777777" w:rsidR="00EF5549" w:rsidRDefault="00EF55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51">
          <w:rPr>
            <w:noProof/>
          </w:rPr>
          <w:t>2</w:t>
        </w:r>
        <w:r>
          <w:fldChar w:fldCharType="end"/>
        </w:r>
      </w:p>
    </w:sdtContent>
  </w:sdt>
  <w:p w14:paraId="1DE083D3" w14:textId="77777777" w:rsidR="00EF5549" w:rsidRDefault="00EF5549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F3B62" w14:textId="77777777" w:rsidR="00EF5549" w:rsidRDefault="00EF554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FFE9" w14:textId="77777777" w:rsidR="00184F70" w:rsidRDefault="00184F70" w:rsidP="00EF5549">
      <w:pPr>
        <w:spacing w:after="0" w:line="240" w:lineRule="auto"/>
      </w:pPr>
      <w:r>
        <w:separator/>
      </w:r>
    </w:p>
  </w:footnote>
  <w:footnote w:type="continuationSeparator" w:id="0">
    <w:p w14:paraId="2627E458" w14:textId="77777777" w:rsidR="00184F70" w:rsidRDefault="00184F70" w:rsidP="00EF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D3BE" w14:textId="77777777" w:rsidR="00EF5549" w:rsidRDefault="00EF5549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A8C53" w14:textId="77777777" w:rsidR="00EF5549" w:rsidRDefault="00EF5549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2233" w14:textId="77777777" w:rsidR="00EF5549" w:rsidRDefault="00EF55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6"/>
    <w:rsid w:val="00013445"/>
    <w:rsid w:val="00020064"/>
    <w:rsid w:val="00086FA6"/>
    <w:rsid w:val="000D5CB6"/>
    <w:rsid w:val="00120928"/>
    <w:rsid w:val="001250E8"/>
    <w:rsid w:val="001475A9"/>
    <w:rsid w:val="00184F70"/>
    <w:rsid w:val="001B46E3"/>
    <w:rsid w:val="001D7F40"/>
    <w:rsid w:val="00313A86"/>
    <w:rsid w:val="003F1441"/>
    <w:rsid w:val="004B0351"/>
    <w:rsid w:val="005466A2"/>
    <w:rsid w:val="005844C0"/>
    <w:rsid w:val="005A39F1"/>
    <w:rsid w:val="007066D4"/>
    <w:rsid w:val="007821A6"/>
    <w:rsid w:val="007A1FEB"/>
    <w:rsid w:val="00826787"/>
    <w:rsid w:val="008B7EFE"/>
    <w:rsid w:val="008F63DB"/>
    <w:rsid w:val="00970445"/>
    <w:rsid w:val="00A209D5"/>
    <w:rsid w:val="00A77379"/>
    <w:rsid w:val="00B97EBC"/>
    <w:rsid w:val="00BA6C33"/>
    <w:rsid w:val="00BE5220"/>
    <w:rsid w:val="00D31133"/>
    <w:rsid w:val="00E5281A"/>
    <w:rsid w:val="00E52E20"/>
    <w:rsid w:val="00EA663E"/>
    <w:rsid w:val="00EB152F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50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2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he-I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A6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49"/>
  </w:style>
  <w:style w:type="paragraph" w:styleId="Stopka">
    <w:name w:val="footer"/>
    <w:basedOn w:val="Normalny"/>
    <w:link w:val="StopkaZnak"/>
    <w:uiPriority w:val="99"/>
    <w:unhideWhenUsed/>
    <w:rsid w:val="00EF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49"/>
  </w:style>
  <w:style w:type="character" w:customStyle="1" w:styleId="Nagwek1Znak">
    <w:name w:val="Nagłówek 1 Znak"/>
    <w:basedOn w:val="Domylnaczcionkaakapitu"/>
    <w:link w:val="Nagwek1"/>
    <w:uiPriority w:val="9"/>
    <w:rsid w:val="00E52E20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1439</Words>
  <Characters>8639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Adam Bielinowicz</cp:lastModifiedBy>
  <cp:revision>2</cp:revision>
  <dcterms:created xsi:type="dcterms:W3CDTF">2017-08-11T08:49:00Z</dcterms:created>
  <dcterms:modified xsi:type="dcterms:W3CDTF">2017-08-11T08:49:00Z</dcterms:modified>
</cp:coreProperties>
</file>