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D42" w:rsidRDefault="007B4D42" w:rsidP="007B4D42">
      <w:pPr>
        <w:spacing w:after="0" w:line="240" w:lineRule="auto"/>
        <w:ind w:left="5664" w:firstLine="6"/>
        <w:jc w:val="right"/>
        <w:rPr>
          <w:rFonts w:ascii="Times New Roman" w:hAnsi="Times New Roman" w:cs="Times New Roman"/>
          <w:b/>
          <w:color w:val="0000FF"/>
        </w:rPr>
      </w:pPr>
      <w:r w:rsidRPr="006E5DC3">
        <w:rPr>
          <w:rFonts w:ascii="Times New Roman" w:hAnsi="Times New Roman" w:cs="Times New Roman"/>
          <w:b/>
          <w:color w:val="0000FF"/>
        </w:rPr>
        <w:t xml:space="preserve">Załącznik </w:t>
      </w:r>
      <w:r>
        <w:rPr>
          <w:rFonts w:ascii="Times New Roman" w:hAnsi="Times New Roman" w:cs="Times New Roman"/>
          <w:b/>
          <w:color w:val="0000FF"/>
        </w:rPr>
        <w:t>7 do Uchwały Nr 215</w:t>
      </w:r>
    </w:p>
    <w:p w:rsidR="007B4D42" w:rsidRPr="006E5DC3" w:rsidRDefault="007B4D42" w:rsidP="007B4D42">
      <w:pPr>
        <w:spacing w:after="0" w:line="240" w:lineRule="auto"/>
        <w:ind w:left="5664" w:firstLine="6"/>
        <w:jc w:val="right"/>
        <w:rPr>
          <w:rFonts w:ascii="Times New Roman" w:hAnsi="Times New Roman" w:cs="Times New Roman"/>
          <w:b/>
          <w:color w:val="0000FF"/>
        </w:rPr>
      </w:pPr>
      <w:r w:rsidRPr="006E5DC3">
        <w:rPr>
          <w:rFonts w:ascii="Times New Roman" w:hAnsi="Times New Roman" w:cs="Times New Roman"/>
          <w:b/>
          <w:color w:val="0000FF"/>
        </w:rPr>
        <w:t xml:space="preserve">z dnia </w:t>
      </w:r>
      <w:r>
        <w:rPr>
          <w:rFonts w:ascii="Times New Roman" w:hAnsi="Times New Roman" w:cs="Times New Roman"/>
          <w:b/>
          <w:color w:val="0000FF"/>
        </w:rPr>
        <w:t xml:space="preserve">27 października </w:t>
      </w:r>
      <w:r w:rsidRPr="006E5DC3">
        <w:rPr>
          <w:rFonts w:ascii="Times New Roman" w:hAnsi="Times New Roman" w:cs="Times New Roman"/>
          <w:b/>
          <w:color w:val="0000FF"/>
        </w:rPr>
        <w:t>2017 roku</w:t>
      </w:r>
    </w:p>
    <w:p w:rsidR="007B4D42" w:rsidRPr="00464F6F" w:rsidRDefault="007B4D42" w:rsidP="007B4D42">
      <w:pPr>
        <w:jc w:val="right"/>
        <w:rPr>
          <w:rFonts w:ascii="Cambria" w:hAnsi="Cambria"/>
          <w:szCs w:val="24"/>
        </w:rPr>
      </w:pPr>
    </w:p>
    <w:p w:rsidR="007B4D42" w:rsidRPr="00CA5ECE" w:rsidRDefault="007B4D42" w:rsidP="007B4D42">
      <w:pPr>
        <w:jc w:val="center"/>
        <w:rPr>
          <w:rFonts w:ascii="Times New Roman" w:hAnsi="Times New Roman" w:cs="Times New Roman"/>
          <w:b/>
          <w:sz w:val="26"/>
          <w:szCs w:val="26"/>
        </w:rPr>
      </w:pPr>
      <w:r w:rsidRPr="00CA5ECE">
        <w:rPr>
          <w:rFonts w:ascii="Times New Roman" w:hAnsi="Times New Roman" w:cs="Times New Roman"/>
          <w:sz w:val="26"/>
          <w:szCs w:val="26"/>
        </w:rPr>
        <w:t>Efekty kształcenia dla kierunku</w:t>
      </w:r>
      <w:r w:rsidRPr="00CA5ECE">
        <w:rPr>
          <w:rFonts w:ascii="Times New Roman" w:hAnsi="Times New Roman" w:cs="Times New Roman"/>
          <w:b/>
          <w:sz w:val="26"/>
          <w:szCs w:val="26"/>
        </w:rPr>
        <w:t xml:space="preserve"> Nauki o rodzinie</w:t>
      </w:r>
    </w:p>
    <w:p w:rsidR="007B4D42" w:rsidRPr="0019642C" w:rsidRDefault="007B4D42" w:rsidP="007B4D42">
      <w:pPr>
        <w:pStyle w:val="Akapitzlist"/>
        <w:numPr>
          <w:ilvl w:val="0"/>
          <w:numId w:val="2"/>
        </w:numPr>
        <w:spacing w:after="0"/>
        <w:ind w:left="426" w:hanging="426"/>
        <w:jc w:val="both"/>
        <w:rPr>
          <w:rFonts w:ascii="Times New Roman" w:hAnsi="Times New Roman"/>
          <w:b/>
          <w:i/>
        </w:rPr>
      </w:pPr>
      <w:r w:rsidRPr="00A70781">
        <w:rPr>
          <w:rFonts w:ascii="Times New Roman" w:hAnsi="Times New Roman"/>
          <w:b/>
          <w:sz w:val="26"/>
          <w:szCs w:val="26"/>
        </w:rPr>
        <w:t>Umiejs</w:t>
      </w:r>
      <w:r>
        <w:rPr>
          <w:rFonts w:ascii="Times New Roman" w:hAnsi="Times New Roman"/>
          <w:b/>
          <w:sz w:val="26"/>
          <w:szCs w:val="26"/>
        </w:rPr>
        <w:t xml:space="preserve">cowienie kierunku w obszarze kształcenia: </w:t>
      </w:r>
      <w:r>
        <w:rPr>
          <w:rFonts w:ascii="Times New Roman" w:hAnsi="Times New Roman"/>
          <w:sz w:val="26"/>
          <w:szCs w:val="26"/>
        </w:rPr>
        <w:t>kierunek należy do obszarów kształcenia w zakresie nauk humanistycznych i nauk społecznych.</w:t>
      </w:r>
    </w:p>
    <w:p w:rsidR="007B4D42" w:rsidRPr="00CA5ECE" w:rsidRDefault="007B4D42" w:rsidP="007B4D42">
      <w:pPr>
        <w:pStyle w:val="Akapitzlist"/>
        <w:numPr>
          <w:ilvl w:val="0"/>
          <w:numId w:val="2"/>
        </w:numPr>
        <w:spacing w:after="0"/>
        <w:ind w:left="426" w:hanging="426"/>
        <w:jc w:val="both"/>
        <w:rPr>
          <w:rFonts w:ascii="Times New Roman" w:hAnsi="Times New Roman"/>
          <w:sz w:val="26"/>
          <w:szCs w:val="26"/>
        </w:rPr>
      </w:pPr>
      <w:r w:rsidRPr="00CA77CB">
        <w:rPr>
          <w:rFonts w:ascii="Times New Roman" w:hAnsi="Times New Roman"/>
          <w:b/>
          <w:sz w:val="26"/>
          <w:szCs w:val="26"/>
        </w:rPr>
        <w:t>Przyporządkowanie kierunku studiów do dziedzin nauki i dyscyplin naukowych:</w:t>
      </w:r>
      <w:r w:rsidRPr="00CA5ECE">
        <w:rPr>
          <w:rFonts w:ascii="Times New Roman" w:hAnsi="Times New Roman"/>
          <w:sz w:val="26"/>
          <w:szCs w:val="26"/>
        </w:rPr>
        <w:t>kierunek przyporządkowano do obszaru wiedzy w zakresie nauk humanistycznych, dziedziny nauk humanistycznych, dys</w:t>
      </w:r>
      <w:r>
        <w:rPr>
          <w:rFonts w:ascii="Times New Roman" w:hAnsi="Times New Roman"/>
          <w:sz w:val="26"/>
          <w:szCs w:val="26"/>
        </w:rPr>
        <w:t>cypliny naukowej: nauki o </w:t>
      </w:r>
      <w:r w:rsidRPr="00CA5ECE">
        <w:rPr>
          <w:rFonts w:ascii="Times New Roman" w:hAnsi="Times New Roman"/>
          <w:sz w:val="26"/>
          <w:szCs w:val="26"/>
        </w:rPr>
        <w:t>rodzinie, obszaru wiedzy w zakresie nauk społecznych, dziedziny nauk społecznych, dyscyplin naukowych: psychologia i pedagogika</w:t>
      </w:r>
      <w:r>
        <w:rPr>
          <w:rFonts w:ascii="Times New Roman" w:hAnsi="Times New Roman"/>
          <w:sz w:val="26"/>
          <w:szCs w:val="26"/>
        </w:rPr>
        <w:t>;</w:t>
      </w:r>
      <w:r w:rsidRPr="00CA5ECE">
        <w:rPr>
          <w:rFonts w:ascii="Times New Roman" w:hAnsi="Times New Roman"/>
          <w:sz w:val="26"/>
          <w:szCs w:val="26"/>
        </w:rPr>
        <w:t xml:space="preserve"> dyscyplina naukowa wiodąca: nauki o rodzinie.</w:t>
      </w:r>
    </w:p>
    <w:p w:rsidR="007B4D42" w:rsidRPr="00CA5ECE" w:rsidRDefault="007B4D42" w:rsidP="007B4D42">
      <w:pPr>
        <w:pStyle w:val="Akapitzlist"/>
        <w:numPr>
          <w:ilvl w:val="0"/>
          <w:numId w:val="2"/>
        </w:numPr>
        <w:spacing w:after="0"/>
        <w:ind w:left="426" w:hanging="426"/>
        <w:jc w:val="both"/>
        <w:rPr>
          <w:rFonts w:ascii="Times New Roman" w:hAnsi="Times New Roman"/>
          <w:sz w:val="26"/>
          <w:szCs w:val="26"/>
        </w:rPr>
      </w:pPr>
      <w:r w:rsidRPr="00CA77CB">
        <w:rPr>
          <w:rFonts w:ascii="Times New Roman" w:hAnsi="Times New Roman"/>
          <w:b/>
          <w:sz w:val="26"/>
          <w:szCs w:val="26"/>
        </w:rPr>
        <w:t xml:space="preserve">Profil kształcenia: </w:t>
      </w:r>
      <w:r w:rsidRPr="00CA5ECE">
        <w:rPr>
          <w:rFonts w:ascii="Times New Roman" w:hAnsi="Times New Roman"/>
          <w:sz w:val="26"/>
          <w:szCs w:val="26"/>
        </w:rPr>
        <w:t>praktyczny.</w:t>
      </w:r>
    </w:p>
    <w:p w:rsidR="007B4D42" w:rsidRPr="00CA5ECE" w:rsidRDefault="007B4D42" w:rsidP="007B4D42">
      <w:pPr>
        <w:pStyle w:val="Akapitzlist"/>
        <w:numPr>
          <w:ilvl w:val="0"/>
          <w:numId w:val="2"/>
        </w:numPr>
        <w:spacing w:after="0"/>
        <w:ind w:left="426" w:hanging="426"/>
        <w:jc w:val="both"/>
        <w:rPr>
          <w:rFonts w:ascii="Times New Roman" w:hAnsi="Times New Roman"/>
          <w:sz w:val="26"/>
          <w:szCs w:val="26"/>
        </w:rPr>
      </w:pPr>
      <w:r w:rsidRPr="00A70781">
        <w:rPr>
          <w:rFonts w:ascii="Times New Roman" w:hAnsi="Times New Roman"/>
          <w:b/>
          <w:sz w:val="26"/>
          <w:szCs w:val="26"/>
        </w:rPr>
        <w:t>Poziom kształcenia i czas trwania studiów</w:t>
      </w:r>
      <w:r>
        <w:rPr>
          <w:rFonts w:ascii="Times New Roman" w:hAnsi="Times New Roman"/>
          <w:b/>
          <w:sz w:val="26"/>
          <w:szCs w:val="26"/>
        </w:rPr>
        <w:t>/liczba punktów ECTS</w:t>
      </w:r>
      <w:r w:rsidRPr="0019642C">
        <w:rPr>
          <w:rFonts w:ascii="Times New Roman" w:hAnsi="Times New Roman"/>
          <w:b/>
          <w:sz w:val="26"/>
          <w:szCs w:val="26"/>
        </w:rPr>
        <w:t xml:space="preserve">: </w:t>
      </w:r>
      <w:r w:rsidRPr="00CA5ECE">
        <w:rPr>
          <w:rFonts w:ascii="Times New Roman" w:hAnsi="Times New Roman"/>
          <w:sz w:val="26"/>
          <w:szCs w:val="26"/>
        </w:rPr>
        <w:t>studia drugiego stopnia (4 semestry) / 120 ECTS.</w:t>
      </w:r>
    </w:p>
    <w:p w:rsidR="007B4D42" w:rsidRPr="00CA5ECE" w:rsidRDefault="007B4D42" w:rsidP="007B4D42">
      <w:pPr>
        <w:pStyle w:val="Akapitzlist"/>
        <w:numPr>
          <w:ilvl w:val="0"/>
          <w:numId w:val="2"/>
        </w:numPr>
        <w:spacing w:after="0"/>
        <w:ind w:left="426" w:hanging="426"/>
        <w:jc w:val="both"/>
        <w:rPr>
          <w:rFonts w:ascii="Times New Roman" w:hAnsi="Times New Roman"/>
          <w:b/>
          <w:sz w:val="26"/>
          <w:szCs w:val="26"/>
        </w:rPr>
      </w:pPr>
      <w:r>
        <w:rPr>
          <w:rFonts w:ascii="Times New Roman" w:hAnsi="Times New Roman"/>
          <w:b/>
          <w:sz w:val="26"/>
          <w:szCs w:val="26"/>
        </w:rPr>
        <w:t xml:space="preserve">Numer charakterystyki poziomu Polskiej Ramy Kwalifikacji: </w:t>
      </w:r>
      <w:r w:rsidRPr="00CA5ECE">
        <w:rPr>
          <w:rFonts w:ascii="Times New Roman" w:hAnsi="Times New Roman"/>
          <w:sz w:val="26"/>
          <w:szCs w:val="26"/>
        </w:rPr>
        <w:t>7</w:t>
      </w:r>
      <w:r w:rsidRPr="00CA5ECE">
        <w:rPr>
          <w:rFonts w:ascii="Times New Roman" w:hAnsi="Times New Roman"/>
          <w:b/>
          <w:sz w:val="26"/>
          <w:szCs w:val="26"/>
        </w:rPr>
        <w:t>.</w:t>
      </w:r>
    </w:p>
    <w:p w:rsidR="007B4D42" w:rsidRDefault="007B4D42" w:rsidP="007B4D42">
      <w:pPr>
        <w:pStyle w:val="Akapitzlist"/>
        <w:numPr>
          <w:ilvl w:val="0"/>
          <w:numId w:val="2"/>
        </w:numPr>
        <w:spacing w:after="0"/>
        <w:ind w:left="426" w:hanging="426"/>
        <w:jc w:val="both"/>
        <w:rPr>
          <w:rFonts w:ascii="Times New Roman" w:hAnsi="Times New Roman"/>
          <w:b/>
          <w:sz w:val="26"/>
          <w:szCs w:val="26"/>
        </w:rPr>
      </w:pPr>
      <w:r>
        <w:rPr>
          <w:rFonts w:ascii="Times New Roman" w:hAnsi="Times New Roman"/>
          <w:b/>
          <w:sz w:val="26"/>
          <w:szCs w:val="26"/>
        </w:rPr>
        <w:t>Praktyka:</w:t>
      </w:r>
    </w:p>
    <w:p w:rsidR="007B4D42" w:rsidRPr="00CA5ECE" w:rsidRDefault="007B4D42" w:rsidP="007B4D42">
      <w:pPr>
        <w:pStyle w:val="Akapitzlist"/>
        <w:spacing w:after="0"/>
        <w:ind w:left="426" w:firstLine="0"/>
        <w:jc w:val="both"/>
        <w:rPr>
          <w:rFonts w:ascii="Times New Roman" w:hAnsi="Times New Roman"/>
          <w:sz w:val="26"/>
          <w:szCs w:val="26"/>
        </w:rPr>
      </w:pPr>
      <w:r w:rsidRPr="00CA5ECE">
        <w:rPr>
          <w:rFonts w:ascii="Times New Roman" w:hAnsi="Times New Roman"/>
          <w:sz w:val="26"/>
        </w:rPr>
        <w:t xml:space="preserve">Program studiów, w zależności od specjalności, </w:t>
      </w:r>
      <w:r>
        <w:rPr>
          <w:rFonts w:ascii="Times New Roman" w:hAnsi="Times New Roman"/>
          <w:sz w:val="26"/>
        </w:rPr>
        <w:t>przewiduje realizację praktyk w </w:t>
      </w:r>
      <w:r w:rsidRPr="00CA5ECE">
        <w:rPr>
          <w:rFonts w:ascii="Times New Roman" w:hAnsi="Times New Roman"/>
          <w:sz w:val="26"/>
        </w:rPr>
        <w:t xml:space="preserve">wymiarze 480 godzin (23 ECTS, 3 miesiące) lub praktyki przygotowującej do wykonywania zawodu nauczyciela zgodnie z odpowiednimi przepisami prawa. Celem praktyk jest poszerzenie i ugruntowanie wiedzy, umiejętności i kompetencji społecznych związanych z naukami o rodzinie, a także w przypadku specjalności przygotowującej do wykonywania zawodu nauczyciela, nabycie odpowiednich kwalifikacji nauczycielskich. W zależności od specjalności praktyki realizowane są w instytucjach i podmiotach społecznych działających na rzecz pomocy małżeństwu i rodzinie lub – w przypadku specjalności przygotowującej do wykonywania zawodu nauczyciela – w szkołach podstawowych i ponadpodstawowych. Realizacja praktyk przebiega pod kontrolą wydziałowego opiekuna praktyk. Praktyki podlegają obowiązkowemu zaliczeniu na ocenę. Zaliczenie praktyk odbywa się na podstawie analizy dokumentacji złożonej przez studenta. Dokumentację stanowi prawidłowo wypełniony dziennik praktyk, w którym dana instytucja lub podmiot społeczny potwierdza rozpoczęcie i zakończenie praktyk, a zakładowy opiekun praktyk sporządza pisemną opinię. Praktyki realizowane są w okresie wolnym od </w:t>
      </w:r>
      <w:r w:rsidRPr="00CA5ECE">
        <w:rPr>
          <w:rFonts w:ascii="Times New Roman" w:hAnsi="Times New Roman"/>
          <w:sz w:val="26"/>
          <w:szCs w:val="26"/>
        </w:rPr>
        <w:t>zajęć dydaktycznych.</w:t>
      </w:r>
    </w:p>
    <w:p w:rsidR="007B4D42" w:rsidRDefault="007B4D42" w:rsidP="007B4D42">
      <w:pPr>
        <w:pStyle w:val="Akapitzlist"/>
        <w:numPr>
          <w:ilvl w:val="0"/>
          <w:numId w:val="2"/>
        </w:numPr>
        <w:spacing w:after="0"/>
        <w:ind w:left="425" w:hanging="426"/>
        <w:jc w:val="both"/>
        <w:rPr>
          <w:rFonts w:ascii="Times New Roman" w:hAnsi="Times New Roman"/>
          <w:sz w:val="26"/>
          <w:szCs w:val="26"/>
        </w:rPr>
      </w:pPr>
      <w:r w:rsidRPr="00A029A0">
        <w:rPr>
          <w:rFonts w:ascii="Times New Roman" w:hAnsi="Times New Roman"/>
          <w:b/>
          <w:sz w:val="26"/>
          <w:szCs w:val="26"/>
        </w:rPr>
        <w:t>Absolwent:</w:t>
      </w:r>
      <w:r w:rsidRPr="00A029A0">
        <w:rPr>
          <w:rFonts w:ascii="Times New Roman" w:hAnsi="Times New Roman"/>
          <w:sz w:val="26"/>
          <w:szCs w:val="26"/>
        </w:rPr>
        <w:t>posiada pogłębioną wiedzę z obszarów, które są istotne dla rozpoznawania psychologicznych, pedagogicznych czy społecznych problemów związanych z funkcjonowaniem rodziny i życiem rodzinnym. Jest przygotowany do podejmowania i inicjowania działań wspierających, profilaktycznych oraz skutecznie rozwiązujących trudności, przed którymi stają współczesne rodziny. W zależności od specjalności absolwent posiada kwalifikacje niezbędne do pracy w charakterze np. asystenta rodziny, doradcy i konsultanta w poradniach małżeńskich lub rodzinnych, a także mediatora rodzinnego. W przypadku realizacji specjalności przygotowującej do wykonywania zawodu nauczyciela absolwent posiada przygotowanie pedagogiczne oraz kwalifikacje do zajmowania stanowiska nauczyciela w szkołach podstawowych i ponadpodstawowych.</w:t>
      </w:r>
    </w:p>
    <w:p w:rsidR="007B4D42" w:rsidRDefault="007B4D42" w:rsidP="007B4D42">
      <w:pPr>
        <w:spacing w:after="0"/>
        <w:jc w:val="both"/>
        <w:rPr>
          <w:rFonts w:ascii="Times New Roman" w:hAnsi="Times New Roman"/>
          <w:sz w:val="26"/>
          <w:szCs w:val="26"/>
        </w:rPr>
      </w:pPr>
    </w:p>
    <w:p w:rsidR="007B4D42" w:rsidRPr="00BF3CD2" w:rsidRDefault="007B4D42" w:rsidP="007B4D42">
      <w:pPr>
        <w:spacing w:after="0"/>
        <w:jc w:val="both"/>
        <w:rPr>
          <w:rFonts w:ascii="Times New Roman" w:hAnsi="Times New Roman"/>
          <w:sz w:val="26"/>
          <w:szCs w:val="26"/>
        </w:rPr>
      </w:pPr>
    </w:p>
    <w:p w:rsidR="007B4D42" w:rsidRPr="00CA5ECE" w:rsidRDefault="007B4D42" w:rsidP="007B4D42">
      <w:pPr>
        <w:pStyle w:val="Akapitzlist"/>
        <w:numPr>
          <w:ilvl w:val="0"/>
          <w:numId w:val="2"/>
        </w:numPr>
        <w:spacing w:after="0"/>
        <w:ind w:left="426" w:hanging="426"/>
        <w:jc w:val="both"/>
        <w:rPr>
          <w:rFonts w:ascii="Times New Roman" w:hAnsi="Times New Roman"/>
          <w:b/>
          <w:sz w:val="26"/>
          <w:szCs w:val="26"/>
        </w:rPr>
      </w:pPr>
      <w:r w:rsidRPr="00CA5ECE">
        <w:rPr>
          <w:rFonts w:ascii="Times New Roman" w:hAnsi="Times New Roman"/>
          <w:b/>
          <w:sz w:val="26"/>
          <w:szCs w:val="26"/>
        </w:rPr>
        <w:t>Wymagania ogólne:</w:t>
      </w:r>
    </w:p>
    <w:p w:rsidR="007B4D42" w:rsidRPr="00CA5ECE" w:rsidRDefault="007B4D42" w:rsidP="007B4D42">
      <w:pPr>
        <w:ind w:left="426"/>
        <w:jc w:val="both"/>
        <w:rPr>
          <w:rFonts w:ascii="Times New Roman" w:hAnsi="Times New Roman" w:cs="Times New Roman"/>
          <w:i/>
        </w:rPr>
      </w:pPr>
      <w:r w:rsidRPr="00CA5ECE">
        <w:rPr>
          <w:rFonts w:ascii="Times New Roman" w:hAnsi="Times New Roman" w:cs="Times New Roman"/>
          <w:sz w:val="26"/>
          <w:szCs w:val="26"/>
        </w:rPr>
        <w:t xml:space="preserve">Do uzyskania kwalifikacji drugiego stopnia </w:t>
      </w:r>
      <w:r>
        <w:rPr>
          <w:rFonts w:ascii="Times New Roman" w:hAnsi="Times New Roman" w:cs="Times New Roman"/>
          <w:sz w:val="26"/>
          <w:szCs w:val="26"/>
        </w:rPr>
        <w:t>wymagane jest osiągnięcie </w:t>
      </w:r>
      <w:r w:rsidRPr="00CA5ECE">
        <w:rPr>
          <w:rFonts w:ascii="Times New Roman" w:hAnsi="Times New Roman" w:cs="Times New Roman"/>
          <w:sz w:val="26"/>
          <w:szCs w:val="26"/>
        </w:rPr>
        <w:t>wszystki</w:t>
      </w:r>
      <w:r>
        <w:rPr>
          <w:rFonts w:ascii="Times New Roman" w:hAnsi="Times New Roman" w:cs="Times New Roman"/>
          <w:sz w:val="26"/>
          <w:szCs w:val="26"/>
        </w:rPr>
        <w:t>ch</w:t>
      </w:r>
      <w:r w:rsidRPr="00CA5ECE">
        <w:rPr>
          <w:rFonts w:ascii="Times New Roman" w:hAnsi="Times New Roman" w:cs="Times New Roman"/>
          <w:sz w:val="26"/>
          <w:szCs w:val="26"/>
        </w:rPr>
        <w:t xml:space="preserve"> poniższ</w:t>
      </w:r>
      <w:r>
        <w:rPr>
          <w:rFonts w:ascii="Times New Roman" w:hAnsi="Times New Roman" w:cs="Times New Roman"/>
          <w:sz w:val="26"/>
          <w:szCs w:val="26"/>
        </w:rPr>
        <w:t>ych</w:t>
      </w:r>
      <w:r w:rsidRPr="00CA5ECE">
        <w:rPr>
          <w:rFonts w:ascii="Times New Roman" w:hAnsi="Times New Roman" w:cs="Times New Roman"/>
          <w:sz w:val="26"/>
          <w:szCs w:val="26"/>
        </w:rPr>
        <w:t xml:space="preserve"> efekt</w:t>
      </w:r>
      <w:r>
        <w:rPr>
          <w:rFonts w:ascii="Times New Roman" w:hAnsi="Times New Roman" w:cs="Times New Roman"/>
          <w:sz w:val="26"/>
          <w:szCs w:val="26"/>
        </w:rPr>
        <w:t>ów kształcenia.</w:t>
      </w:r>
    </w:p>
    <w:p w:rsidR="007B4D42" w:rsidRPr="00CA5ECE" w:rsidRDefault="007B4D42" w:rsidP="007B4D42">
      <w:pPr>
        <w:jc w:val="center"/>
        <w:rPr>
          <w:rFonts w:ascii="Times New Roman" w:hAnsi="Times New Roman" w:cs="Times New Roman"/>
          <w:szCs w:val="24"/>
        </w:rPr>
      </w:pPr>
    </w:p>
    <w:p w:rsidR="007B4D42" w:rsidRDefault="007B4D42" w:rsidP="007B4D42">
      <w:pPr>
        <w:jc w:val="center"/>
        <w:rPr>
          <w:szCs w:val="24"/>
        </w:rPr>
        <w:sectPr w:rsidR="007B4D42" w:rsidSect="005B69C2">
          <w:headerReference w:type="default" r:id="rId5"/>
          <w:pgSz w:w="11906" w:h="16838"/>
          <w:pgMar w:top="1417" w:right="1417" w:bottom="1417" w:left="1417" w:header="708" w:footer="708" w:gutter="0"/>
          <w:cols w:space="708"/>
          <w:docGrid w:linePitch="360"/>
        </w:sect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6248"/>
        <w:gridCol w:w="2233"/>
        <w:gridCol w:w="4108"/>
      </w:tblGrid>
      <w:tr w:rsidR="007B4D42" w:rsidRPr="00C02DE6" w:rsidTr="00EB2CC0">
        <w:tc>
          <w:tcPr>
            <w:tcW w:w="2153" w:type="dxa"/>
            <w:tcBorders>
              <w:top w:val="single" w:sz="4" w:space="0" w:color="auto"/>
              <w:left w:val="single" w:sz="4" w:space="0" w:color="auto"/>
              <w:bottom w:val="single" w:sz="4" w:space="0" w:color="auto"/>
              <w:right w:val="single" w:sz="4" w:space="0" w:color="auto"/>
            </w:tcBorders>
            <w:hideMark/>
          </w:tcPr>
          <w:p w:rsidR="007B4D42" w:rsidRPr="00C02DE6" w:rsidRDefault="007B4D42" w:rsidP="00EB2CC0">
            <w:pPr>
              <w:jc w:val="center"/>
              <w:rPr>
                <w:rFonts w:ascii="Times New Roman" w:hAnsi="Times New Roman" w:cs="Times New Roman"/>
                <w:b/>
                <w:sz w:val="26"/>
                <w:szCs w:val="26"/>
              </w:rPr>
            </w:pPr>
            <w:r w:rsidRPr="00C02DE6">
              <w:rPr>
                <w:rFonts w:ascii="Times New Roman" w:hAnsi="Times New Roman" w:cs="Times New Roman"/>
                <w:b/>
                <w:sz w:val="26"/>
                <w:szCs w:val="26"/>
              </w:rPr>
              <w:lastRenderedPageBreak/>
              <w:t xml:space="preserve">Kod składnika opisu w obszarze kształcenia w zakresie nauk humanistycznych i </w:t>
            </w:r>
            <w:r>
              <w:rPr>
                <w:rFonts w:ascii="Times New Roman" w:hAnsi="Times New Roman" w:cs="Times New Roman"/>
                <w:b/>
                <w:sz w:val="26"/>
                <w:szCs w:val="26"/>
              </w:rPr>
              <w:t xml:space="preserve">nauk </w:t>
            </w:r>
            <w:r w:rsidRPr="00C02DE6">
              <w:rPr>
                <w:rFonts w:ascii="Times New Roman" w:hAnsi="Times New Roman" w:cs="Times New Roman"/>
                <w:b/>
                <w:sz w:val="26"/>
                <w:szCs w:val="26"/>
              </w:rPr>
              <w:t>społecznych</w:t>
            </w:r>
            <w:r w:rsidRPr="008142C5">
              <w:rPr>
                <w:rFonts w:ascii="Times New Roman" w:hAnsi="Times New Roman" w:cs="Times New Roman"/>
                <w:b/>
                <w:sz w:val="26"/>
                <w:szCs w:val="26"/>
              </w:rPr>
              <w:t>oraz ogólnej charakterystyki drugiego stopnia PRK</w:t>
            </w:r>
          </w:p>
        </w:tc>
        <w:tc>
          <w:tcPr>
            <w:tcW w:w="6248" w:type="dxa"/>
            <w:tcBorders>
              <w:top w:val="single" w:sz="4" w:space="0" w:color="auto"/>
              <w:left w:val="single" w:sz="4" w:space="0" w:color="auto"/>
              <w:bottom w:val="single" w:sz="4" w:space="0" w:color="auto"/>
              <w:right w:val="single" w:sz="4" w:space="0" w:color="auto"/>
            </w:tcBorders>
            <w:hideMark/>
          </w:tcPr>
          <w:p w:rsidR="007B4D42" w:rsidRDefault="007B4D42" w:rsidP="00EB2CC0">
            <w:pPr>
              <w:jc w:val="center"/>
              <w:rPr>
                <w:rFonts w:ascii="Times New Roman" w:hAnsi="Times New Roman" w:cs="Times New Roman"/>
                <w:b/>
                <w:sz w:val="26"/>
                <w:szCs w:val="26"/>
              </w:rPr>
            </w:pPr>
          </w:p>
          <w:p w:rsidR="007B4D42" w:rsidRDefault="007B4D42" w:rsidP="00EB2CC0">
            <w:pPr>
              <w:jc w:val="center"/>
              <w:rPr>
                <w:rFonts w:ascii="Times New Roman" w:hAnsi="Times New Roman" w:cs="Times New Roman"/>
                <w:b/>
                <w:sz w:val="26"/>
                <w:szCs w:val="26"/>
              </w:rPr>
            </w:pPr>
          </w:p>
          <w:p w:rsidR="007B4D42" w:rsidRPr="00C02DE6" w:rsidRDefault="007B4D42" w:rsidP="00EB2CC0">
            <w:pPr>
              <w:jc w:val="center"/>
              <w:rPr>
                <w:rFonts w:ascii="Times New Roman" w:hAnsi="Times New Roman" w:cs="Times New Roman"/>
                <w:b/>
                <w:sz w:val="26"/>
                <w:szCs w:val="26"/>
              </w:rPr>
            </w:pPr>
            <w:r w:rsidRPr="00C02DE6">
              <w:rPr>
                <w:rFonts w:ascii="Times New Roman" w:hAnsi="Times New Roman" w:cs="Times New Roman"/>
                <w:b/>
                <w:sz w:val="26"/>
                <w:szCs w:val="26"/>
              </w:rPr>
              <w:t>Opis charakterystyk drugiego stopnia PRK dla danego obszaru kształcenia w ramach szkolnictwa wyższego</w:t>
            </w:r>
          </w:p>
          <w:p w:rsidR="007B4D42" w:rsidRPr="00C02DE6" w:rsidRDefault="007B4D42" w:rsidP="00EB2CC0">
            <w:pPr>
              <w:jc w:val="center"/>
              <w:rPr>
                <w:rFonts w:ascii="Times New Roman" w:hAnsi="Times New Roman" w:cs="Times New Roman"/>
                <w:b/>
                <w:sz w:val="26"/>
                <w:szCs w:val="26"/>
              </w:rPr>
            </w:pPr>
          </w:p>
        </w:tc>
        <w:tc>
          <w:tcPr>
            <w:tcW w:w="2233" w:type="dxa"/>
            <w:tcBorders>
              <w:top w:val="single" w:sz="4" w:space="0" w:color="auto"/>
              <w:left w:val="single" w:sz="4" w:space="0" w:color="auto"/>
              <w:bottom w:val="single" w:sz="4" w:space="0" w:color="auto"/>
              <w:right w:val="single" w:sz="4" w:space="0" w:color="auto"/>
            </w:tcBorders>
            <w:hideMark/>
          </w:tcPr>
          <w:p w:rsidR="007B4D42" w:rsidRDefault="007B4D42" w:rsidP="00EB2CC0">
            <w:pPr>
              <w:ind w:left="48" w:hanging="48"/>
              <w:jc w:val="center"/>
              <w:rPr>
                <w:rFonts w:ascii="Times New Roman" w:hAnsi="Times New Roman" w:cs="Times New Roman"/>
                <w:b/>
                <w:sz w:val="26"/>
                <w:szCs w:val="26"/>
              </w:rPr>
            </w:pPr>
          </w:p>
          <w:p w:rsidR="007B4D42" w:rsidRDefault="007B4D42" w:rsidP="00EB2CC0">
            <w:pPr>
              <w:ind w:left="48" w:hanging="48"/>
              <w:jc w:val="center"/>
              <w:rPr>
                <w:rFonts w:ascii="Times New Roman" w:hAnsi="Times New Roman" w:cs="Times New Roman"/>
                <w:b/>
                <w:sz w:val="26"/>
                <w:szCs w:val="26"/>
              </w:rPr>
            </w:pPr>
          </w:p>
          <w:p w:rsidR="007B4D42" w:rsidRPr="00C02DE6" w:rsidRDefault="007B4D42" w:rsidP="00EB2CC0">
            <w:pPr>
              <w:ind w:left="48" w:hanging="48"/>
              <w:jc w:val="center"/>
              <w:rPr>
                <w:rFonts w:ascii="Times New Roman" w:hAnsi="Times New Roman" w:cs="Times New Roman"/>
                <w:b/>
                <w:sz w:val="26"/>
                <w:szCs w:val="26"/>
              </w:rPr>
            </w:pPr>
            <w:r w:rsidRPr="00C02DE6">
              <w:rPr>
                <w:rFonts w:ascii="Times New Roman" w:hAnsi="Times New Roman" w:cs="Times New Roman"/>
                <w:b/>
                <w:sz w:val="26"/>
                <w:szCs w:val="26"/>
              </w:rPr>
              <w:t>Symbol efektu kierunkowego</w:t>
            </w:r>
          </w:p>
        </w:tc>
        <w:tc>
          <w:tcPr>
            <w:tcW w:w="4108" w:type="dxa"/>
            <w:tcBorders>
              <w:top w:val="single" w:sz="4" w:space="0" w:color="auto"/>
              <w:left w:val="single" w:sz="4" w:space="0" w:color="auto"/>
              <w:bottom w:val="single" w:sz="4" w:space="0" w:color="auto"/>
              <w:right w:val="single" w:sz="4" w:space="0" w:color="auto"/>
            </w:tcBorders>
          </w:tcPr>
          <w:p w:rsidR="007B4D42" w:rsidRDefault="007B4D42" w:rsidP="00EB2CC0">
            <w:pPr>
              <w:ind w:left="48" w:hanging="48"/>
              <w:jc w:val="center"/>
              <w:rPr>
                <w:rFonts w:ascii="Times New Roman" w:hAnsi="Times New Roman" w:cs="Times New Roman"/>
                <w:b/>
                <w:sz w:val="26"/>
                <w:szCs w:val="26"/>
              </w:rPr>
            </w:pPr>
          </w:p>
          <w:p w:rsidR="007B4D42" w:rsidRDefault="007B4D42" w:rsidP="00EB2CC0">
            <w:pPr>
              <w:ind w:left="48" w:hanging="48"/>
              <w:jc w:val="center"/>
              <w:rPr>
                <w:rFonts w:ascii="Times New Roman" w:hAnsi="Times New Roman" w:cs="Times New Roman"/>
                <w:b/>
                <w:sz w:val="26"/>
                <w:szCs w:val="26"/>
              </w:rPr>
            </w:pPr>
          </w:p>
          <w:p w:rsidR="007B4D42" w:rsidRPr="00C02DE6" w:rsidRDefault="007B4D42" w:rsidP="00EB2CC0">
            <w:pPr>
              <w:ind w:left="48" w:hanging="48"/>
              <w:jc w:val="center"/>
              <w:rPr>
                <w:rFonts w:ascii="Times New Roman" w:hAnsi="Times New Roman" w:cs="Times New Roman"/>
                <w:b/>
                <w:sz w:val="26"/>
                <w:szCs w:val="26"/>
              </w:rPr>
            </w:pPr>
            <w:r w:rsidRPr="00C02DE6">
              <w:rPr>
                <w:rFonts w:ascii="Times New Roman" w:hAnsi="Times New Roman" w:cs="Times New Roman"/>
                <w:b/>
                <w:sz w:val="26"/>
                <w:szCs w:val="26"/>
              </w:rPr>
              <w:t>Treść efektu kierunkowego</w:t>
            </w:r>
          </w:p>
        </w:tc>
      </w:tr>
      <w:tr w:rsidR="007B4D42" w:rsidRPr="00C02DE6" w:rsidTr="00EB2CC0">
        <w:trPr>
          <w:trHeight w:val="287"/>
        </w:trPr>
        <w:tc>
          <w:tcPr>
            <w:tcW w:w="14742" w:type="dxa"/>
            <w:gridSpan w:val="4"/>
            <w:tcBorders>
              <w:top w:val="single" w:sz="4" w:space="0" w:color="auto"/>
              <w:left w:val="single" w:sz="4" w:space="0" w:color="auto"/>
              <w:bottom w:val="single" w:sz="4" w:space="0" w:color="auto"/>
              <w:right w:val="single" w:sz="4" w:space="0" w:color="auto"/>
            </w:tcBorders>
            <w:hideMark/>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b/>
                <w:sz w:val="26"/>
                <w:szCs w:val="26"/>
              </w:rPr>
              <w:t>WIEDZA: absolwent zna i rozumie</w:t>
            </w:r>
          </w:p>
        </w:tc>
      </w:tr>
      <w:tr w:rsidR="007B4D42" w:rsidRPr="00C02DE6" w:rsidTr="00EB2CC0">
        <w:trPr>
          <w:trHeight w:val="602"/>
        </w:trPr>
        <w:tc>
          <w:tcPr>
            <w:tcW w:w="2153" w:type="dxa"/>
            <w:vMerge w:val="restart"/>
            <w:tcBorders>
              <w:top w:val="single" w:sz="4" w:space="0" w:color="auto"/>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HP_P7S_WG</w:t>
            </w:r>
          </w:p>
        </w:tc>
        <w:tc>
          <w:tcPr>
            <w:tcW w:w="6248" w:type="dxa"/>
            <w:vMerge w:val="restart"/>
            <w:tcBorders>
              <w:top w:val="single" w:sz="4" w:space="0" w:color="auto"/>
              <w:left w:val="single" w:sz="4" w:space="0" w:color="auto"/>
              <w:right w:val="single" w:sz="4" w:space="0" w:color="auto"/>
            </w:tcBorders>
            <w:hideMark/>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w pogłębionym stopniu zastosowania praktyczne wiedzy właściwej dla kierunku studiów w działalności kulturalnej i medialnej</w:t>
            </w:r>
          </w:p>
        </w:tc>
        <w:tc>
          <w:tcPr>
            <w:tcW w:w="2233" w:type="dxa"/>
            <w:tcBorders>
              <w:top w:val="single" w:sz="4" w:space="0" w:color="auto"/>
              <w:left w:val="single" w:sz="4" w:space="0" w:color="auto"/>
              <w:bottom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KP7_WG1</w:t>
            </w:r>
          </w:p>
        </w:tc>
        <w:tc>
          <w:tcPr>
            <w:tcW w:w="4108" w:type="dxa"/>
            <w:tcBorders>
              <w:top w:val="single" w:sz="4" w:space="0" w:color="auto"/>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rPr>
            </w:pPr>
            <w:r w:rsidRPr="00C02DE6">
              <w:rPr>
                <w:rFonts w:ascii="Times New Roman" w:hAnsi="Times New Roman" w:cs="Times New Roman"/>
                <w:sz w:val="26"/>
              </w:rPr>
              <w:t>prezentuje rozszerzoną wiedz</w:t>
            </w:r>
            <w:r>
              <w:rPr>
                <w:rFonts w:ascii="Times New Roman" w:hAnsi="Times New Roman" w:cs="Times New Roman"/>
                <w:sz w:val="26"/>
              </w:rPr>
              <w:t>ę z </w:t>
            </w:r>
            <w:r w:rsidRPr="00C02DE6">
              <w:rPr>
                <w:rFonts w:ascii="Times New Roman" w:hAnsi="Times New Roman" w:cs="Times New Roman"/>
                <w:sz w:val="26"/>
              </w:rPr>
              <w:t>zakresu nauk o rodzinie i dyscyplin na</w:t>
            </w:r>
            <w:r>
              <w:rPr>
                <w:rFonts w:ascii="Times New Roman" w:hAnsi="Times New Roman" w:cs="Times New Roman"/>
                <w:sz w:val="26"/>
              </w:rPr>
              <w:t>ukowych, właściwych dla pracy z </w:t>
            </w:r>
            <w:r w:rsidRPr="00C02DE6">
              <w:rPr>
                <w:rFonts w:ascii="Times New Roman" w:hAnsi="Times New Roman" w:cs="Times New Roman"/>
                <w:sz w:val="26"/>
              </w:rPr>
              <w:t>rodzinami, zorientowaną na zastosowania praktyczne</w:t>
            </w:r>
          </w:p>
        </w:tc>
      </w:tr>
      <w:tr w:rsidR="007B4D42" w:rsidRPr="00C02DE6" w:rsidTr="00EB2CC0">
        <w:trPr>
          <w:trHeight w:val="602"/>
        </w:trPr>
        <w:tc>
          <w:tcPr>
            <w:tcW w:w="2153" w:type="dxa"/>
            <w:vMerge/>
            <w:tcBorders>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KP7_WG2</w:t>
            </w:r>
          </w:p>
        </w:tc>
        <w:tc>
          <w:tcPr>
            <w:tcW w:w="4108" w:type="dxa"/>
            <w:tcBorders>
              <w:left w:val="single" w:sz="4" w:space="0" w:color="auto"/>
              <w:bottom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rPr>
            </w:pPr>
            <w:r w:rsidRPr="00C02DE6">
              <w:rPr>
                <w:rFonts w:ascii="Times New Roman" w:hAnsi="Times New Roman" w:cs="Times New Roman"/>
                <w:sz w:val="26"/>
              </w:rPr>
              <w:t>odpowiednio i w sposób pogłębiony określa priorytety służące realizacji określonego zadania w zakresie wsparcia rodziny w poprawie jakości jej życia</w:t>
            </w:r>
          </w:p>
        </w:tc>
      </w:tr>
      <w:tr w:rsidR="007B4D42" w:rsidRPr="00C02DE6" w:rsidTr="00EB2CC0">
        <w:trPr>
          <w:trHeight w:val="602"/>
        </w:trPr>
        <w:tc>
          <w:tcPr>
            <w:tcW w:w="2153" w:type="dxa"/>
            <w:vMerge/>
            <w:tcBorders>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KP7_WG3</w:t>
            </w:r>
          </w:p>
        </w:tc>
        <w:tc>
          <w:tcPr>
            <w:tcW w:w="4108" w:type="dxa"/>
            <w:tcBorders>
              <w:left w:val="single" w:sz="4" w:space="0" w:color="auto"/>
              <w:bottom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rPr>
            </w:pPr>
            <w:r w:rsidRPr="00C02DE6">
              <w:rPr>
                <w:rFonts w:ascii="Times New Roman" w:hAnsi="Times New Roman" w:cs="Times New Roman"/>
                <w:sz w:val="26"/>
              </w:rPr>
              <w:t>prezentuje w sposób pogłębiony sposoby przeciwdziałania kryzysom w życiu rodziny</w:t>
            </w:r>
          </w:p>
        </w:tc>
      </w:tr>
    </w:tbl>
    <w:p w:rsidR="007B4D42" w:rsidRDefault="007B4D42" w:rsidP="007B4D42"/>
    <w:p w:rsidR="007B4D42" w:rsidRDefault="007B4D42" w:rsidP="007B4D42"/>
    <w:p w:rsidR="007B4D42" w:rsidRDefault="007B4D42" w:rsidP="007B4D42"/>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6248"/>
        <w:gridCol w:w="2233"/>
        <w:gridCol w:w="4108"/>
      </w:tblGrid>
      <w:tr w:rsidR="007B4D42" w:rsidRPr="00C02DE6" w:rsidTr="00EB2CC0">
        <w:trPr>
          <w:trHeight w:val="76"/>
        </w:trPr>
        <w:tc>
          <w:tcPr>
            <w:tcW w:w="2153" w:type="dxa"/>
            <w:vMerge w:val="restart"/>
            <w:tcBorders>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HP_P7S_WG</w:t>
            </w:r>
          </w:p>
        </w:tc>
        <w:tc>
          <w:tcPr>
            <w:tcW w:w="6248" w:type="dxa"/>
            <w:vMerge w:val="restart"/>
            <w:tcBorders>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w pogłębionym stopniu teorie oraz zaawansowaną metodologię i terminol</w:t>
            </w:r>
            <w:r>
              <w:rPr>
                <w:rFonts w:ascii="Times New Roman" w:hAnsi="Times New Roman" w:cs="Times New Roman"/>
                <w:sz w:val="26"/>
                <w:szCs w:val="26"/>
              </w:rPr>
              <w:t>ogię z zakresu dziedzin nauki i </w:t>
            </w:r>
            <w:r w:rsidRPr="00C02DE6">
              <w:rPr>
                <w:rFonts w:ascii="Times New Roman" w:hAnsi="Times New Roman" w:cs="Times New Roman"/>
                <w:sz w:val="26"/>
                <w:szCs w:val="26"/>
              </w:rPr>
              <w:t>dyscyplin naukowych właściwych dla kierunku studiów</w:t>
            </w:r>
          </w:p>
        </w:tc>
        <w:tc>
          <w:tcPr>
            <w:tcW w:w="2233" w:type="dxa"/>
            <w:tcBorders>
              <w:top w:val="single" w:sz="4" w:space="0" w:color="auto"/>
              <w:left w:val="single" w:sz="4" w:space="0" w:color="auto"/>
              <w:bottom w:val="single" w:sz="4" w:space="0" w:color="auto"/>
              <w:right w:val="single" w:sz="4" w:space="0" w:color="auto"/>
            </w:tcBorders>
          </w:tcPr>
          <w:p w:rsidR="007B4D42" w:rsidRPr="00C02DE6" w:rsidRDefault="007B4D42" w:rsidP="00EB2CC0">
            <w:pPr>
              <w:spacing w:after="0" w:line="240" w:lineRule="auto"/>
              <w:jc w:val="center"/>
              <w:rPr>
                <w:rFonts w:ascii="Times New Roman" w:hAnsi="Times New Roman" w:cs="Times New Roman"/>
                <w:sz w:val="26"/>
                <w:szCs w:val="26"/>
              </w:rPr>
            </w:pPr>
            <w:r w:rsidRPr="00C02DE6">
              <w:rPr>
                <w:rFonts w:ascii="Times New Roman" w:hAnsi="Times New Roman" w:cs="Times New Roman"/>
                <w:sz w:val="26"/>
                <w:szCs w:val="26"/>
              </w:rPr>
              <w:t>KP7_WG4</w:t>
            </w:r>
          </w:p>
        </w:tc>
        <w:tc>
          <w:tcPr>
            <w:tcW w:w="4108" w:type="dxa"/>
            <w:tcBorders>
              <w:top w:val="single" w:sz="4" w:space="0" w:color="auto"/>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rPr>
            </w:pPr>
            <w:r>
              <w:rPr>
                <w:rFonts w:ascii="Times New Roman" w:hAnsi="Times New Roman" w:cs="Times New Roman"/>
                <w:sz w:val="26"/>
              </w:rPr>
              <w:t>prezentuje rozszerzoną wiedzę o </w:t>
            </w:r>
            <w:r w:rsidRPr="00C02DE6">
              <w:rPr>
                <w:rFonts w:ascii="Times New Roman" w:hAnsi="Times New Roman" w:cs="Times New Roman"/>
                <w:sz w:val="26"/>
              </w:rPr>
              <w:t>charakterze nauk o rodzinie, ich miejscu w systemie nauk i relacjach do innych nauk, w szczególności do nauk humanistycznych i społecznych</w:t>
            </w:r>
          </w:p>
        </w:tc>
      </w:tr>
      <w:tr w:rsidR="007B4D42" w:rsidRPr="00C02DE6" w:rsidTr="00EB2CC0">
        <w:trPr>
          <w:trHeight w:val="75"/>
        </w:trPr>
        <w:tc>
          <w:tcPr>
            <w:tcW w:w="2153" w:type="dxa"/>
            <w:vMerge/>
            <w:tcBorders>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7B4D42" w:rsidRPr="00C02DE6" w:rsidRDefault="007B4D42" w:rsidP="00EB2CC0">
            <w:pPr>
              <w:spacing w:after="0" w:line="240" w:lineRule="auto"/>
              <w:jc w:val="center"/>
              <w:rPr>
                <w:rFonts w:ascii="Times New Roman" w:hAnsi="Times New Roman" w:cs="Times New Roman"/>
                <w:sz w:val="26"/>
                <w:szCs w:val="26"/>
              </w:rPr>
            </w:pPr>
            <w:r w:rsidRPr="00C02DE6">
              <w:rPr>
                <w:rFonts w:ascii="Times New Roman" w:hAnsi="Times New Roman" w:cs="Times New Roman"/>
                <w:sz w:val="26"/>
                <w:szCs w:val="26"/>
              </w:rPr>
              <w:t>KP7_WG5</w:t>
            </w:r>
          </w:p>
        </w:tc>
        <w:tc>
          <w:tcPr>
            <w:tcW w:w="4108" w:type="dxa"/>
            <w:tcBorders>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objaśnia zaawansowaną terminologię (polskojęzyczną i w wybranym nowożytnym języku obcym) używaną w naukach o rodzinie oraz jej zastosowanie w dyscyplinach pokrewnych</w:t>
            </w:r>
          </w:p>
        </w:tc>
      </w:tr>
      <w:tr w:rsidR="007B4D42" w:rsidRPr="00C02DE6" w:rsidTr="00EB2CC0">
        <w:trPr>
          <w:trHeight w:val="75"/>
        </w:trPr>
        <w:tc>
          <w:tcPr>
            <w:tcW w:w="2153" w:type="dxa"/>
            <w:vMerge/>
            <w:tcBorders>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7B4D42" w:rsidRPr="00C02DE6" w:rsidRDefault="007B4D42" w:rsidP="00EB2CC0">
            <w:pPr>
              <w:spacing w:after="0" w:line="240" w:lineRule="auto"/>
              <w:jc w:val="center"/>
              <w:rPr>
                <w:rFonts w:ascii="Times New Roman" w:hAnsi="Times New Roman" w:cs="Times New Roman"/>
                <w:sz w:val="26"/>
                <w:szCs w:val="26"/>
              </w:rPr>
            </w:pPr>
            <w:r w:rsidRPr="00C02DE6">
              <w:rPr>
                <w:rFonts w:ascii="Times New Roman" w:hAnsi="Times New Roman" w:cs="Times New Roman"/>
                <w:sz w:val="26"/>
                <w:szCs w:val="26"/>
              </w:rPr>
              <w:t>KP7_WG6</w:t>
            </w:r>
          </w:p>
        </w:tc>
        <w:tc>
          <w:tcPr>
            <w:tcW w:w="4108" w:type="dxa"/>
            <w:tcBorders>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w sposób pogłębiony prezentuje normy i reguły prawidłowego funkcjonowania rodziny</w:t>
            </w:r>
          </w:p>
        </w:tc>
      </w:tr>
      <w:tr w:rsidR="007B4D42" w:rsidRPr="00C02DE6" w:rsidTr="00EB2CC0">
        <w:trPr>
          <w:trHeight w:val="102"/>
        </w:trPr>
        <w:tc>
          <w:tcPr>
            <w:tcW w:w="2153" w:type="dxa"/>
            <w:vMerge w:val="restart"/>
            <w:tcBorders>
              <w:top w:val="single" w:sz="4" w:space="0" w:color="auto"/>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HP_P7S_WG</w:t>
            </w:r>
          </w:p>
        </w:tc>
        <w:tc>
          <w:tcPr>
            <w:tcW w:w="6248" w:type="dxa"/>
            <w:vMerge w:val="restart"/>
            <w:tcBorders>
              <w:top w:val="single" w:sz="4" w:space="0" w:color="auto"/>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zaawansowane metody analizy i interpretacji wytworów kultury, wybranych tradycji, teorii i szkół badawczych dziedzin nauki i dyscyplin naukowych właściwych dla kierunku studiów</w:t>
            </w:r>
          </w:p>
        </w:tc>
        <w:tc>
          <w:tcPr>
            <w:tcW w:w="2233" w:type="dxa"/>
            <w:tcBorders>
              <w:top w:val="single" w:sz="4" w:space="0" w:color="auto"/>
              <w:left w:val="single" w:sz="4" w:space="0" w:color="auto"/>
              <w:bottom w:val="single" w:sz="4" w:space="0" w:color="auto"/>
              <w:right w:val="single" w:sz="4" w:space="0" w:color="auto"/>
            </w:tcBorders>
          </w:tcPr>
          <w:p w:rsidR="007B4D42" w:rsidRPr="00C02DE6" w:rsidRDefault="007B4D42" w:rsidP="00EB2CC0">
            <w:pPr>
              <w:spacing w:after="0" w:line="240" w:lineRule="auto"/>
              <w:jc w:val="center"/>
              <w:rPr>
                <w:rFonts w:ascii="Times New Roman" w:hAnsi="Times New Roman" w:cs="Times New Roman"/>
                <w:sz w:val="26"/>
                <w:szCs w:val="26"/>
              </w:rPr>
            </w:pPr>
            <w:r w:rsidRPr="00C02DE6">
              <w:rPr>
                <w:rFonts w:ascii="Times New Roman" w:hAnsi="Times New Roman" w:cs="Times New Roman"/>
                <w:sz w:val="26"/>
                <w:szCs w:val="26"/>
              </w:rPr>
              <w:t>KP7_WG7</w:t>
            </w:r>
          </w:p>
        </w:tc>
        <w:tc>
          <w:tcPr>
            <w:tcW w:w="4108" w:type="dxa"/>
            <w:tcBorders>
              <w:top w:val="single" w:sz="4" w:space="0" w:color="auto"/>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rPr>
            </w:pPr>
            <w:r w:rsidRPr="00C02DE6">
              <w:rPr>
                <w:rFonts w:ascii="Times New Roman" w:hAnsi="Times New Roman" w:cs="Times New Roman"/>
                <w:sz w:val="26"/>
              </w:rPr>
              <w:t>pr</w:t>
            </w:r>
            <w:r>
              <w:rPr>
                <w:rFonts w:ascii="Times New Roman" w:hAnsi="Times New Roman" w:cs="Times New Roman"/>
                <w:sz w:val="26"/>
              </w:rPr>
              <w:t>zedstawia metody i narzędzia, w </w:t>
            </w:r>
            <w:r w:rsidRPr="00C02DE6">
              <w:rPr>
                <w:rFonts w:ascii="Times New Roman" w:hAnsi="Times New Roman" w:cs="Times New Roman"/>
                <w:sz w:val="26"/>
              </w:rPr>
              <w:t>tym techniki pozyskiwania danych, odpowiednie dla nauk o rodzinie, które w sposób rozszerzony pozwalają opisywać rodzinę i procesy w nie</w:t>
            </w:r>
            <w:r>
              <w:rPr>
                <w:rFonts w:ascii="Times New Roman" w:hAnsi="Times New Roman" w:cs="Times New Roman"/>
                <w:sz w:val="26"/>
              </w:rPr>
              <w:t>j zachodzące oraz jej relacje z </w:t>
            </w:r>
            <w:r w:rsidRPr="00C02DE6">
              <w:rPr>
                <w:rFonts w:ascii="Times New Roman" w:hAnsi="Times New Roman" w:cs="Times New Roman"/>
                <w:sz w:val="26"/>
              </w:rPr>
              <w:t>innymi strukturami społecznymi, ze szczególnym uwzględnieniem instytucji wspierających rodzinę</w:t>
            </w:r>
          </w:p>
        </w:tc>
      </w:tr>
      <w:tr w:rsidR="007B4D42" w:rsidRPr="00C02DE6" w:rsidTr="00EB2CC0">
        <w:trPr>
          <w:trHeight w:val="100"/>
        </w:trPr>
        <w:tc>
          <w:tcPr>
            <w:tcW w:w="2153" w:type="dxa"/>
            <w:vMerge/>
            <w:tcBorders>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7B4D42" w:rsidRPr="00C02DE6" w:rsidRDefault="007B4D42" w:rsidP="00EB2CC0">
            <w:pPr>
              <w:spacing w:after="0" w:line="240" w:lineRule="auto"/>
              <w:jc w:val="center"/>
              <w:rPr>
                <w:rFonts w:ascii="Times New Roman" w:hAnsi="Times New Roman" w:cs="Times New Roman"/>
                <w:sz w:val="26"/>
                <w:szCs w:val="26"/>
              </w:rPr>
            </w:pPr>
            <w:r w:rsidRPr="00C02DE6">
              <w:rPr>
                <w:rFonts w:ascii="Times New Roman" w:hAnsi="Times New Roman" w:cs="Times New Roman"/>
                <w:sz w:val="26"/>
                <w:szCs w:val="26"/>
              </w:rPr>
              <w:t>KP7_WG8</w:t>
            </w:r>
          </w:p>
        </w:tc>
        <w:tc>
          <w:tcPr>
            <w:tcW w:w="4108" w:type="dxa"/>
            <w:tcBorders>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 xml:space="preserve">w sposób pogłębiony przedstawia poglądy na temat rodziny oraz jej relacji z innymi społecznościami, </w:t>
            </w:r>
            <w:r>
              <w:rPr>
                <w:rFonts w:ascii="Times New Roman" w:hAnsi="Times New Roman" w:cs="Times New Roman"/>
                <w:sz w:val="26"/>
                <w:szCs w:val="26"/>
              </w:rPr>
              <w:t>w </w:t>
            </w:r>
            <w:r w:rsidRPr="00C02DE6">
              <w:rPr>
                <w:rFonts w:ascii="Times New Roman" w:hAnsi="Times New Roman" w:cs="Times New Roman"/>
                <w:sz w:val="26"/>
                <w:szCs w:val="26"/>
              </w:rPr>
              <w:t>tym historyczną ewolucję tych poglądów</w:t>
            </w:r>
          </w:p>
        </w:tc>
      </w:tr>
      <w:tr w:rsidR="007B4D42" w:rsidRPr="00C02DE6" w:rsidTr="00EB2CC0">
        <w:trPr>
          <w:trHeight w:val="100"/>
        </w:trPr>
        <w:tc>
          <w:tcPr>
            <w:tcW w:w="2153" w:type="dxa"/>
            <w:vMerge/>
            <w:tcBorders>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KP7_WG9</w:t>
            </w:r>
          </w:p>
        </w:tc>
        <w:tc>
          <w:tcPr>
            <w:tcW w:w="4108" w:type="dxa"/>
            <w:tcBorders>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opisuje w sposób pogłębiony procesy zmian, które zachodzą w rodzinie, oraz ich elementy, przyczyny, przebieg, skalę i konsekwencje</w:t>
            </w:r>
          </w:p>
        </w:tc>
      </w:tr>
      <w:tr w:rsidR="007B4D42" w:rsidRPr="00C02DE6" w:rsidTr="00EB2CC0">
        <w:trPr>
          <w:trHeight w:val="655"/>
        </w:trPr>
        <w:tc>
          <w:tcPr>
            <w:tcW w:w="2153" w:type="dxa"/>
            <w:vMerge w:val="restart"/>
            <w:tcBorders>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SP_P7S_WG</w:t>
            </w:r>
          </w:p>
        </w:tc>
        <w:tc>
          <w:tcPr>
            <w:tcW w:w="6248" w:type="dxa"/>
            <w:vMerge w:val="restart"/>
            <w:tcBorders>
              <w:left w:val="single" w:sz="4" w:space="0" w:color="auto"/>
              <w:right w:val="single" w:sz="4" w:space="0" w:color="auto"/>
            </w:tcBorders>
          </w:tcPr>
          <w:p w:rsidR="007B4D42" w:rsidRPr="00C02DE6" w:rsidRDefault="007B4D42" w:rsidP="00EB2CC0">
            <w:pPr>
              <w:autoSpaceDE w:val="0"/>
              <w:autoSpaceDN w:val="0"/>
              <w:adjustRightInd w:val="0"/>
              <w:spacing w:after="0" w:line="240" w:lineRule="auto"/>
              <w:jc w:val="both"/>
              <w:rPr>
                <w:rFonts w:ascii="Times New Roman" w:eastAsia="Calibri" w:hAnsi="Times New Roman" w:cs="Times New Roman"/>
                <w:sz w:val="26"/>
                <w:szCs w:val="26"/>
              </w:rPr>
            </w:pPr>
            <w:r w:rsidRPr="00C02DE6">
              <w:rPr>
                <w:rFonts w:ascii="Times New Roman" w:eastAsia="Calibri" w:hAnsi="Times New Roman" w:cs="Times New Roman"/>
                <w:sz w:val="26"/>
                <w:szCs w:val="26"/>
              </w:rPr>
              <w:t>w pogłębionym stopniu cechy człowieka jako twórcy kultury i podmiotu konstytuującego struktury społeczne oraz zasady ich funkcjonowania</w:t>
            </w:r>
          </w:p>
        </w:tc>
        <w:tc>
          <w:tcPr>
            <w:tcW w:w="2233" w:type="dxa"/>
            <w:tcBorders>
              <w:top w:val="single" w:sz="4" w:space="0" w:color="auto"/>
              <w:left w:val="single" w:sz="4" w:space="0" w:color="auto"/>
              <w:bottom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KP7_WG10</w:t>
            </w:r>
          </w:p>
        </w:tc>
        <w:tc>
          <w:tcPr>
            <w:tcW w:w="4108" w:type="dxa"/>
            <w:tcBorders>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opisuje w sposób pogłębiony seksuologiczne, psychologiczne, społeczno-ekonomiczne, kulturowe aspekty życia rodzinnego</w:t>
            </w:r>
          </w:p>
        </w:tc>
      </w:tr>
      <w:tr w:rsidR="007B4D42" w:rsidRPr="00C02DE6" w:rsidTr="00EB2CC0">
        <w:trPr>
          <w:trHeight w:val="654"/>
        </w:trPr>
        <w:tc>
          <w:tcPr>
            <w:tcW w:w="2153" w:type="dxa"/>
            <w:vMerge/>
            <w:tcBorders>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autoSpaceDE w:val="0"/>
              <w:autoSpaceDN w:val="0"/>
              <w:adjustRightInd w:val="0"/>
              <w:spacing w:after="0" w:line="240" w:lineRule="auto"/>
              <w:jc w:val="both"/>
              <w:rPr>
                <w:rFonts w:ascii="Times New Roman" w:eastAsia="Calibri"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KP7_WG11</w:t>
            </w:r>
          </w:p>
        </w:tc>
        <w:tc>
          <w:tcPr>
            <w:tcW w:w="4108" w:type="dxa"/>
            <w:tcBorders>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charakteryzuje w sposób pogłębiony więzi interpersonalne i rządzące nimi prawidłowości, ze szczególnym uwzględnieniem więzi w obrębie rodziny</w:t>
            </w:r>
          </w:p>
        </w:tc>
      </w:tr>
      <w:tr w:rsidR="007B4D42" w:rsidRPr="00C02DE6" w:rsidTr="00EB2CC0">
        <w:trPr>
          <w:trHeight w:val="100"/>
        </w:trPr>
        <w:tc>
          <w:tcPr>
            <w:tcW w:w="2153" w:type="dxa"/>
            <w:vMerge/>
            <w:tcBorders>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autoSpaceDE w:val="0"/>
              <w:autoSpaceDN w:val="0"/>
              <w:adjustRightInd w:val="0"/>
              <w:spacing w:after="0" w:line="240" w:lineRule="auto"/>
              <w:jc w:val="both"/>
              <w:rPr>
                <w:rFonts w:ascii="Times New Roman" w:eastAsia="Calibri"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KP7_WG12</w:t>
            </w:r>
          </w:p>
        </w:tc>
        <w:tc>
          <w:tcPr>
            <w:tcW w:w="4108" w:type="dxa"/>
            <w:tcBorders>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przedstawia pogłębioną wiedzę o </w:t>
            </w:r>
            <w:r w:rsidRPr="00C02DE6">
              <w:rPr>
                <w:rFonts w:ascii="Times New Roman" w:hAnsi="Times New Roman" w:cs="Times New Roman"/>
                <w:sz w:val="26"/>
                <w:szCs w:val="26"/>
              </w:rPr>
              <w:t>człowieku i jego rozwoju jako podmiocie konstytuującym rodzinę</w:t>
            </w:r>
          </w:p>
        </w:tc>
      </w:tr>
      <w:tr w:rsidR="007B4D42" w:rsidRPr="00C02DE6" w:rsidTr="00EB2CC0">
        <w:trPr>
          <w:trHeight w:val="576"/>
        </w:trPr>
        <w:tc>
          <w:tcPr>
            <w:tcW w:w="2153" w:type="dxa"/>
            <w:vMerge w:val="restart"/>
            <w:tcBorders>
              <w:top w:val="single" w:sz="4" w:space="0" w:color="auto"/>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HP_P7S_WK</w:t>
            </w:r>
          </w:p>
        </w:tc>
        <w:tc>
          <w:tcPr>
            <w:tcW w:w="6248" w:type="dxa"/>
            <w:vMerge w:val="restart"/>
            <w:tcBorders>
              <w:top w:val="single" w:sz="4" w:space="0" w:color="auto"/>
              <w:left w:val="single" w:sz="4" w:space="0" w:color="auto"/>
              <w:right w:val="single" w:sz="4" w:space="0" w:color="auto"/>
            </w:tcBorders>
            <w:hideMark/>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zasady zarządzania zasobami własności intelektualnej oraz formy rozwoju indywidualnej przedsiębiorczości</w:t>
            </w:r>
          </w:p>
        </w:tc>
        <w:tc>
          <w:tcPr>
            <w:tcW w:w="2233" w:type="dxa"/>
            <w:tcBorders>
              <w:top w:val="single" w:sz="4" w:space="0" w:color="auto"/>
              <w:left w:val="single" w:sz="4" w:space="0" w:color="auto"/>
              <w:bottom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KP7_WK1</w:t>
            </w:r>
          </w:p>
        </w:tc>
        <w:tc>
          <w:tcPr>
            <w:tcW w:w="4108" w:type="dxa"/>
            <w:tcBorders>
              <w:top w:val="single" w:sz="4" w:space="0" w:color="auto"/>
              <w:left w:val="single" w:sz="4" w:space="0" w:color="auto"/>
              <w:bottom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rPr>
            </w:pPr>
            <w:r w:rsidRPr="00C02DE6">
              <w:rPr>
                <w:rFonts w:ascii="Times New Roman" w:hAnsi="Times New Roman" w:cs="Times New Roman"/>
                <w:sz w:val="26"/>
              </w:rPr>
              <w:t>objaśnia w sposób pogłębiony zasady z zakresu ochrony własności intelektualnej i prawa autorskiego</w:t>
            </w:r>
          </w:p>
        </w:tc>
      </w:tr>
      <w:tr w:rsidR="007B4D42" w:rsidRPr="00C02DE6" w:rsidTr="00EB2CC0">
        <w:trPr>
          <w:trHeight w:val="576"/>
        </w:trPr>
        <w:tc>
          <w:tcPr>
            <w:tcW w:w="2153" w:type="dxa"/>
            <w:vMerge/>
            <w:tcBorders>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KP7_WK2</w:t>
            </w:r>
          </w:p>
        </w:tc>
        <w:tc>
          <w:tcPr>
            <w:tcW w:w="4108" w:type="dxa"/>
            <w:tcBorders>
              <w:top w:val="single" w:sz="4" w:space="0" w:color="auto"/>
              <w:left w:val="single" w:sz="4" w:space="0" w:color="auto"/>
              <w:bottom w:val="single" w:sz="4" w:space="0" w:color="auto"/>
              <w:right w:val="single" w:sz="4" w:space="0" w:color="auto"/>
            </w:tcBorders>
          </w:tcPr>
          <w:p w:rsidR="007B4D42" w:rsidRPr="00C02DE6" w:rsidRDefault="007B4D42" w:rsidP="00EB2CC0">
            <w:pPr>
              <w:pStyle w:val="Default"/>
              <w:jc w:val="both"/>
              <w:rPr>
                <w:sz w:val="26"/>
                <w:szCs w:val="26"/>
              </w:rPr>
            </w:pPr>
            <w:r w:rsidRPr="00C02DE6">
              <w:rPr>
                <w:sz w:val="26"/>
                <w:szCs w:val="26"/>
              </w:rPr>
              <w:t xml:space="preserve">opisuje w sposób pogłębiony uwarunkowania i możliwości rozwoju indywidualnej kreatywności w rozwiązywaniu problemów związanych z życiem rodziny </w:t>
            </w:r>
          </w:p>
        </w:tc>
      </w:tr>
      <w:tr w:rsidR="007B4D42" w:rsidRPr="00C02DE6" w:rsidTr="00EB2CC0">
        <w:trPr>
          <w:trHeight w:val="76"/>
        </w:trPr>
        <w:tc>
          <w:tcPr>
            <w:tcW w:w="2153" w:type="dxa"/>
            <w:vMerge w:val="restart"/>
            <w:tcBorders>
              <w:top w:val="single" w:sz="4" w:space="0" w:color="auto"/>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HP_P7S_WG/K</w:t>
            </w:r>
          </w:p>
        </w:tc>
        <w:tc>
          <w:tcPr>
            <w:tcW w:w="6248" w:type="dxa"/>
            <w:vMerge w:val="restart"/>
            <w:tcBorders>
              <w:top w:val="single" w:sz="4" w:space="0" w:color="auto"/>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w pogłębionym stopniu</w:t>
            </w:r>
            <w:r>
              <w:rPr>
                <w:rFonts w:ascii="Times New Roman" w:hAnsi="Times New Roman" w:cs="Times New Roman"/>
                <w:sz w:val="26"/>
                <w:szCs w:val="26"/>
              </w:rPr>
              <w:t xml:space="preserve"> budowę oraz funkcje systemów i </w:t>
            </w:r>
            <w:r w:rsidRPr="00C02DE6">
              <w:rPr>
                <w:rFonts w:ascii="Times New Roman" w:hAnsi="Times New Roman" w:cs="Times New Roman"/>
                <w:sz w:val="26"/>
                <w:szCs w:val="26"/>
              </w:rPr>
              <w:t>instytucji właściwych dla zakresu działalności zawodowej  właściwej dla kierunku studiów, a także cechy i potrzeby ich odbiorców</w:t>
            </w:r>
          </w:p>
        </w:tc>
        <w:tc>
          <w:tcPr>
            <w:tcW w:w="2233" w:type="dxa"/>
            <w:tcBorders>
              <w:top w:val="single" w:sz="4" w:space="0" w:color="auto"/>
              <w:left w:val="single" w:sz="4" w:space="0" w:color="auto"/>
              <w:bottom w:val="single" w:sz="4" w:space="0" w:color="auto"/>
              <w:right w:val="single" w:sz="4" w:space="0" w:color="auto"/>
            </w:tcBorders>
          </w:tcPr>
          <w:p w:rsidR="007B4D42" w:rsidRPr="00C02DE6" w:rsidRDefault="007B4D42" w:rsidP="00EB2CC0">
            <w:pPr>
              <w:spacing w:after="0" w:line="240" w:lineRule="auto"/>
              <w:jc w:val="center"/>
              <w:rPr>
                <w:rFonts w:ascii="Times New Roman" w:hAnsi="Times New Roman" w:cs="Times New Roman"/>
                <w:sz w:val="26"/>
                <w:szCs w:val="26"/>
              </w:rPr>
            </w:pPr>
            <w:r w:rsidRPr="00C02DE6">
              <w:rPr>
                <w:rFonts w:ascii="Times New Roman" w:hAnsi="Times New Roman" w:cs="Times New Roman"/>
                <w:sz w:val="26"/>
                <w:szCs w:val="26"/>
              </w:rPr>
              <w:t>KP7_WG/K1</w:t>
            </w:r>
          </w:p>
        </w:tc>
        <w:tc>
          <w:tcPr>
            <w:tcW w:w="4108" w:type="dxa"/>
            <w:tcBorders>
              <w:top w:val="single" w:sz="4" w:space="0" w:color="auto"/>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p</w:t>
            </w:r>
            <w:r>
              <w:rPr>
                <w:rFonts w:ascii="Times New Roman" w:hAnsi="Times New Roman" w:cs="Times New Roman"/>
                <w:sz w:val="26"/>
                <w:szCs w:val="26"/>
              </w:rPr>
              <w:t>rzedstawia rozszerzoną wiedzę o typowych rodzajach struktur i </w:t>
            </w:r>
            <w:r w:rsidRPr="00C02DE6">
              <w:rPr>
                <w:rFonts w:ascii="Times New Roman" w:hAnsi="Times New Roman" w:cs="Times New Roman"/>
                <w:sz w:val="26"/>
                <w:szCs w:val="26"/>
              </w:rPr>
              <w:t>instytucji społecznych wspierających rodzinę</w:t>
            </w:r>
          </w:p>
        </w:tc>
      </w:tr>
      <w:tr w:rsidR="007B4D42" w:rsidRPr="00C02DE6" w:rsidTr="00EB2CC0">
        <w:trPr>
          <w:trHeight w:val="76"/>
        </w:trPr>
        <w:tc>
          <w:tcPr>
            <w:tcW w:w="2153" w:type="dxa"/>
            <w:vMerge/>
            <w:tcBorders>
              <w:top w:val="single" w:sz="4" w:space="0" w:color="auto"/>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p>
        </w:tc>
        <w:tc>
          <w:tcPr>
            <w:tcW w:w="6248" w:type="dxa"/>
            <w:vMerge/>
            <w:tcBorders>
              <w:top w:val="single" w:sz="4" w:space="0" w:color="auto"/>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7B4D42" w:rsidRPr="00C02DE6" w:rsidRDefault="007B4D42" w:rsidP="00EB2CC0">
            <w:pPr>
              <w:spacing w:after="0" w:line="240" w:lineRule="auto"/>
              <w:jc w:val="center"/>
              <w:rPr>
                <w:rFonts w:ascii="Times New Roman" w:hAnsi="Times New Roman" w:cs="Times New Roman"/>
                <w:sz w:val="26"/>
                <w:szCs w:val="26"/>
              </w:rPr>
            </w:pPr>
            <w:r w:rsidRPr="00C02DE6">
              <w:rPr>
                <w:rFonts w:ascii="Times New Roman" w:hAnsi="Times New Roman" w:cs="Times New Roman"/>
                <w:sz w:val="26"/>
                <w:szCs w:val="26"/>
              </w:rPr>
              <w:t>KP7_WG/K2</w:t>
            </w:r>
          </w:p>
        </w:tc>
        <w:tc>
          <w:tcPr>
            <w:tcW w:w="4108" w:type="dxa"/>
            <w:tcBorders>
              <w:top w:val="single" w:sz="4" w:space="0" w:color="auto"/>
              <w:left w:val="single" w:sz="4" w:space="0" w:color="auto"/>
              <w:right w:val="single" w:sz="4" w:space="0" w:color="auto"/>
            </w:tcBorders>
          </w:tcPr>
          <w:p w:rsidR="007B4D42" w:rsidRPr="00C02DE6" w:rsidRDefault="007B4D42" w:rsidP="00EB2CC0">
            <w:pPr>
              <w:pStyle w:val="Default"/>
              <w:jc w:val="both"/>
              <w:rPr>
                <w:sz w:val="26"/>
                <w:szCs w:val="26"/>
              </w:rPr>
            </w:pPr>
            <w:r w:rsidRPr="00C02DE6">
              <w:rPr>
                <w:sz w:val="26"/>
                <w:szCs w:val="26"/>
              </w:rPr>
              <w:t xml:space="preserve">omawia w sposób pogłębiony cele, organizację i funkcjonowanie instytucji wspierających rodzinę </w:t>
            </w:r>
          </w:p>
        </w:tc>
      </w:tr>
      <w:tr w:rsidR="007B4D42" w:rsidRPr="00C02DE6" w:rsidTr="00EB2CC0">
        <w:trPr>
          <w:trHeight w:val="1371"/>
        </w:trPr>
        <w:tc>
          <w:tcPr>
            <w:tcW w:w="2153" w:type="dxa"/>
            <w:vMerge/>
            <w:tcBorders>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KP7_WG/K3</w:t>
            </w:r>
          </w:p>
        </w:tc>
        <w:tc>
          <w:tcPr>
            <w:tcW w:w="4108" w:type="dxa"/>
            <w:tcBorders>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prezentuje pogłębioną wiedzę o </w:t>
            </w:r>
            <w:r w:rsidRPr="00C02DE6">
              <w:rPr>
                <w:rFonts w:ascii="Times New Roman" w:hAnsi="Times New Roman" w:cs="Times New Roman"/>
                <w:sz w:val="26"/>
                <w:szCs w:val="26"/>
              </w:rPr>
              <w:t>struk</w:t>
            </w:r>
            <w:r>
              <w:rPr>
                <w:rFonts w:ascii="Times New Roman" w:hAnsi="Times New Roman" w:cs="Times New Roman"/>
                <w:sz w:val="26"/>
                <w:szCs w:val="26"/>
              </w:rPr>
              <w:t>turze rodziny i jej relacjach z </w:t>
            </w:r>
            <w:r w:rsidRPr="00C02DE6">
              <w:rPr>
                <w:rFonts w:ascii="Times New Roman" w:hAnsi="Times New Roman" w:cs="Times New Roman"/>
                <w:sz w:val="26"/>
                <w:szCs w:val="26"/>
              </w:rPr>
              <w:t>innymi strukturami oraz instytucjami społecznymi</w:t>
            </w:r>
          </w:p>
        </w:tc>
      </w:tr>
      <w:tr w:rsidR="007B4D42" w:rsidRPr="00C02DE6" w:rsidTr="00EB2CC0">
        <w:tc>
          <w:tcPr>
            <w:tcW w:w="14742" w:type="dxa"/>
            <w:gridSpan w:val="4"/>
            <w:tcBorders>
              <w:top w:val="single" w:sz="4" w:space="0" w:color="auto"/>
              <w:left w:val="single" w:sz="4" w:space="0" w:color="auto"/>
              <w:bottom w:val="single" w:sz="4" w:space="0" w:color="auto"/>
              <w:right w:val="single" w:sz="4" w:space="0" w:color="auto"/>
            </w:tcBorders>
            <w:hideMark/>
          </w:tcPr>
          <w:p w:rsidR="007B4D42" w:rsidRPr="006169CC" w:rsidRDefault="007B4D42" w:rsidP="00EB2CC0">
            <w:pPr>
              <w:jc w:val="center"/>
              <w:rPr>
                <w:rFonts w:ascii="Times New Roman" w:hAnsi="Times New Roman" w:cs="Times New Roman"/>
                <w:b/>
                <w:sz w:val="26"/>
                <w:szCs w:val="26"/>
              </w:rPr>
            </w:pPr>
            <w:r w:rsidRPr="006169CC">
              <w:rPr>
                <w:rFonts w:ascii="Times New Roman" w:hAnsi="Times New Roman" w:cs="Times New Roman"/>
                <w:b/>
                <w:sz w:val="26"/>
                <w:szCs w:val="26"/>
              </w:rPr>
              <w:t>UMIEJĘTNOŚCI: absolwent potrafi</w:t>
            </w:r>
          </w:p>
        </w:tc>
      </w:tr>
      <w:tr w:rsidR="007B4D42" w:rsidRPr="00C02DE6" w:rsidTr="00EB2CC0">
        <w:trPr>
          <w:trHeight w:val="102"/>
        </w:trPr>
        <w:tc>
          <w:tcPr>
            <w:tcW w:w="2153" w:type="dxa"/>
            <w:vMerge w:val="restart"/>
            <w:tcBorders>
              <w:top w:val="single" w:sz="4" w:space="0" w:color="auto"/>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HP_P7S_UW</w:t>
            </w:r>
          </w:p>
        </w:tc>
        <w:tc>
          <w:tcPr>
            <w:tcW w:w="6248" w:type="dxa"/>
            <w:vMerge w:val="restart"/>
            <w:tcBorders>
              <w:top w:val="single" w:sz="4" w:space="0" w:color="auto"/>
              <w:left w:val="single" w:sz="4" w:space="0" w:color="auto"/>
              <w:right w:val="single" w:sz="4" w:space="0" w:color="auto"/>
            </w:tcBorders>
            <w:hideMark/>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formułować i analizować problemy badawcze, dobierać metody i narzędzia ich rozwiązania, syntetyzować różne idee i punkty wid</w:t>
            </w:r>
            <w:r>
              <w:rPr>
                <w:rFonts w:ascii="Times New Roman" w:hAnsi="Times New Roman" w:cs="Times New Roman"/>
                <w:sz w:val="26"/>
                <w:szCs w:val="26"/>
              </w:rPr>
              <w:t>zenia z wykorzystaniem wiedzy z </w:t>
            </w:r>
            <w:r w:rsidRPr="00C02DE6">
              <w:rPr>
                <w:rFonts w:ascii="Times New Roman" w:hAnsi="Times New Roman" w:cs="Times New Roman"/>
                <w:sz w:val="26"/>
                <w:szCs w:val="26"/>
              </w:rPr>
              <w:t>dyscyplin nauki właściwych dla kierunku studiów</w:t>
            </w:r>
          </w:p>
        </w:tc>
        <w:tc>
          <w:tcPr>
            <w:tcW w:w="2233"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KP7_UW1</w:t>
            </w:r>
          </w:p>
        </w:tc>
        <w:tc>
          <w:tcPr>
            <w:tcW w:w="4108" w:type="dxa"/>
            <w:tcBorders>
              <w:top w:val="single" w:sz="4" w:space="0" w:color="auto"/>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 xml:space="preserve">wykorzystuje zaawansowane źródła, </w:t>
            </w:r>
            <w:r>
              <w:rPr>
                <w:rFonts w:ascii="Times New Roman" w:hAnsi="Times New Roman" w:cs="Times New Roman"/>
                <w:sz w:val="26"/>
                <w:szCs w:val="26"/>
              </w:rPr>
              <w:t>techniki i narzędzia badawcze w </w:t>
            </w:r>
            <w:r w:rsidRPr="00C02DE6">
              <w:rPr>
                <w:rFonts w:ascii="Times New Roman" w:hAnsi="Times New Roman" w:cs="Times New Roman"/>
                <w:sz w:val="26"/>
                <w:szCs w:val="26"/>
              </w:rPr>
              <w:t>zakresie nauk o rodzinie</w:t>
            </w:r>
          </w:p>
        </w:tc>
      </w:tr>
      <w:tr w:rsidR="007B4D42" w:rsidRPr="00C02DE6" w:rsidTr="00EB2CC0">
        <w:trPr>
          <w:trHeight w:val="100"/>
        </w:trPr>
        <w:tc>
          <w:tcPr>
            <w:tcW w:w="2153" w:type="dxa"/>
            <w:vMerge/>
            <w:tcBorders>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KP7_UW2</w:t>
            </w:r>
          </w:p>
        </w:tc>
        <w:tc>
          <w:tcPr>
            <w:tcW w:w="4108" w:type="dxa"/>
            <w:tcBorders>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w zaawansowany sposób wy</w:t>
            </w:r>
            <w:r>
              <w:rPr>
                <w:rFonts w:ascii="Times New Roman" w:hAnsi="Times New Roman" w:cs="Times New Roman"/>
                <w:sz w:val="26"/>
                <w:szCs w:val="26"/>
              </w:rPr>
              <w:t>korzystuje wiedzę oraz własne i innych doświadczenie zawodowe z </w:t>
            </w:r>
            <w:r w:rsidRPr="00C02DE6">
              <w:rPr>
                <w:rFonts w:ascii="Times New Roman" w:hAnsi="Times New Roman" w:cs="Times New Roman"/>
                <w:sz w:val="26"/>
                <w:szCs w:val="26"/>
              </w:rPr>
              <w:t>zakresu pracy z rodzinami</w:t>
            </w:r>
          </w:p>
        </w:tc>
      </w:tr>
      <w:tr w:rsidR="007B4D42" w:rsidRPr="00C02DE6" w:rsidTr="00EB2CC0">
        <w:trPr>
          <w:trHeight w:val="100"/>
        </w:trPr>
        <w:tc>
          <w:tcPr>
            <w:tcW w:w="2153" w:type="dxa"/>
            <w:vMerge/>
            <w:tcBorders>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KP7_UW3</w:t>
            </w:r>
          </w:p>
        </w:tc>
        <w:tc>
          <w:tcPr>
            <w:tcW w:w="4108" w:type="dxa"/>
            <w:tcBorders>
              <w:left w:val="single" w:sz="4" w:space="0" w:color="auto"/>
              <w:right w:val="single" w:sz="4" w:space="0" w:color="auto"/>
            </w:tcBorders>
          </w:tcPr>
          <w:p w:rsidR="007B4D42" w:rsidRPr="00C02DE6" w:rsidRDefault="007B4D42" w:rsidP="00EB2CC0">
            <w:pPr>
              <w:pStyle w:val="Default"/>
              <w:jc w:val="both"/>
              <w:rPr>
                <w:sz w:val="26"/>
                <w:szCs w:val="26"/>
              </w:rPr>
            </w:pPr>
            <w:r w:rsidRPr="00C02DE6">
              <w:rPr>
                <w:sz w:val="26"/>
                <w:szCs w:val="26"/>
              </w:rPr>
              <w:t>w sposób pogłębiony argumentuje, wykorzystując poglądy innych autorów oraz zebrane doświadczenie zawodowe w zakresie problematyki rodzinnej</w:t>
            </w:r>
          </w:p>
        </w:tc>
      </w:tr>
      <w:tr w:rsidR="007B4D42" w:rsidRPr="00C02DE6" w:rsidTr="00EB2CC0">
        <w:trPr>
          <w:trHeight w:val="127"/>
        </w:trPr>
        <w:tc>
          <w:tcPr>
            <w:tcW w:w="2153" w:type="dxa"/>
            <w:vMerge w:val="restart"/>
            <w:tcBorders>
              <w:top w:val="single" w:sz="4" w:space="0" w:color="auto"/>
              <w:left w:val="single" w:sz="4" w:space="0" w:color="auto"/>
              <w:right w:val="single" w:sz="4" w:space="0" w:color="auto"/>
            </w:tcBorders>
          </w:tcPr>
          <w:p w:rsidR="007B4D42" w:rsidRPr="00C02DE6" w:rsidRDefault="007B4D42" w:rsidP="00EB2CC0">
            <w:pPr>
              <w:jc w:val="center"/>
              <w:rPr>
                <w:rFonts w:ascii="Times New Roman" w:hAnsi="Times New Roman" w:cs="Times New Roman"/>
              </w:rPr>
            </w:pPr>
            <w:r w:rsidRPr="00C02DE6">
              <w:rPr>
                <w:rFonts w:ascii="Times New Roman" w:hAnsi="Times New Roman" w:cs="Times New Roman"/>
                <w:sz w:val="26"/>
                <w:szCs w:val="26"/>
              </w:rPr>
              <w:t>HP_P7S_UW</w:t>
            </w:r>
          </w:p>
        </w:tc>
        <w:tc>
          <w:tcPr>
            <w:tcW w:w="6248" w:type="dxa"/>
            <w:vMerge w:val="restart"/>
            <w:tcBorders>
              <w:top w:val="single" w:sz="4" w:space="0" w:color="auto"/>
              <w:left w:val="single" w:sz="4" w:space="0" w:color="auto"/>
              <w:right w:val="single" w:sz="4" w:space="0" w:color="auto"/>
            </w:tcBorders>
            <w:hideMark/>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prowadzić pogłębione badania społeczne niezbędne dla opracowania diagnoz potrzeb odbiorców kultury i mediów</w:t>
            </w:r>
          </w:p>
        </w:tc>
        <w:tc>
          <w:tcPr>
            <w:tcW w:w="2233"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rPr>
            </w:pPr>
            <w:r w:rsidRPr="00C02DE6">
              <w:rPr>
                <w:rFonts w:ascii="Times New Roman" w:hAnsi="Times New Roman" w:cs="Times New Roman"/>
                <w:sz w:val="26"/>
                <w:szCs w:val="26"/>
              </w:rPr>
              <w:t>KP7_UW4</w:t>
            </w:r>
          </w:p>
        </w:tc>
        <w:tc>
          <w:tcPr>
            <w:tcW w:w="4108" w:type="dxa"/>
            <w:tcBorders>
              <w:top w:val="single" w:sz="4" w:space="0" w:color="auto"/>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w sposób pogłębiony rozstrzyga dylematy związane z życiem rodzinnym</w:t>
            </w:r>
          </w:p>
        </w:tc>
      </w:tr>
      <w:tr w:rsidR="007B4D42" w:rsidRPr="00C02DE6" w:rsidTr="00EB2CC0">
        <w:trPr>
          <w:trHeight w:val="125"/>
        </w:trPr>
        <w:tc>
          <w:tcPr>
            <w:tcW w:w="2153" w:type="dxa"/>
            <w:vMerge/>
            <w:tcBorders>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KP7_UW5</w:t>
            </w:r>
          </w:p>
        </w:tc>
        <w:tc>
          <w:tcPr>
            <w:tcW w:w="4108" w:type="dxa"/>
            <w:tcBorders>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w sposób pogłębiony ocenia przydatność określonych metod, procedur, dobrych praktyk do realizacji zadań i rozwiązywania problemów dotyczących rodziny</w:t>
            </w:r>
          </w:p>
        </w:tc>
      </w:tr>
      <w:tr w:rsidR="007B4D42" w:rsidRPr="00C02DE6" w:rsidTr="00EB2CC0">
        <w:trPr>
          <w:trHeight w:val="102"/>
        </w:trPr>
        <w:tc>
          <w:tcPr>
            <w:tcW w:w="2153" w:type="dxa"/>
            <w:vMerge w:val="restart"/>
            <w:tcBorders>
              <w:top w:val="single" w:sz="4" w:space="0" w:color="auto"/>
              <w:left w:val="single" w:sz="4" w:space="0" w:color="auto"/>
              <w:right w:val="single" w:sz="4" w:space="0" w:color="auto"/>
            </w:tcBorders>
          </w:tcPr>
          <w:p w:rsidR="007B4D42" w:rsidRPr="00C02DE6" w:rsidRDefault="007B4D42" w:rsidP="00EB2CC0">
            <w:pPr>
              <w:jc w:val="center"/>
              <w:rPr>
                <w:rFonts w:ascii="Times New Roman" w:hAnsi="Times New Roman" w:cs="Times New Roman"/>
              </w:rPr>
            </w:pPr>
            <w:r w:rsidRPr="00C02DE6">
              <w:rPr>
                <w:rFonts w:ascii="Times New Roman" w:hAnsi="Times New Roman" w:cs="Times New Roman"/>
                <w:sz w:val="26"/>
                <w:szCs w:val="26"/>
              </w:rPr>
              <w:lastRenderedPageBreak/>
              <w:t>SP_P7S_UW</w:t>
            </w:r>
          </w:p>
        </w:tc>
        <w:tc>
          <w:tcPr>
            <w:tcW w:w="6248" w:type="dxa"/>
            <w:vMerge w:val="restart"/>
            <w:tcBorders>
              <w:top w:val="single" w:sz="4" w:space="0" w:color="auto"/>
              <w:left w:val="single" w:sz="4" w:space="0" w:color="auto"/>
              <w:right w:val="single" w:sz="4" w:space="0" w:color="auto"/>
            </w:tcBorders>
            <w:hideMark/>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identyfikować, interpretować i wyjaśniać złożone zjawiska i procesy społe</w:t>
            </w:r>
            <w:r>
              <w:rPr>
                <w:rFonts w:ascii="Times New Roman" w:hAnsi="Times New Roman" w:cs="Times New Roman"/>
                <w:sz w:val="26"/>
                <w:szCs w:val="26"/>
              </w:rPr>
              <w:t>czne oraz relacje między nimi z </w:t>
            </w:r>
            <w:r w:rsidRPr="00C02DE6">
              <w:rPr>
                <w:rFonts w:ascii="Times New Roman" w:hAnsi="Times New Roman" w:cs="Times New Roman"/>
                <w:sz w:val="26"/>
                <w:szCs w:val="26"/>
              </w:rPr>
              <w:t>wykorzystaniem wiedzy z dyscyplin naukowych właściwych dla kierunku studiów</w:t>
            </w:r>
          </w:p>
        </w:tc>
        <w:tc>
          <w:tcPr>
            <w:tcW w:w="2233"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rPr>
            </w:pPr>
            <w:r w:rsidRPr="00C02DE6">
              <w:rPr>
                <w:rFonts w:ascii="Times New Roman" w:hAnsi="Times New Roman" w:cs="Times New Roman"/>
                <w:sz w:val="26"/>
                <w:szCs w:val="26"/>
              </w:rPr>
              <w:t>KP7_UW6</w:t>
            </w:r>
          </w:p>
        </w:tc>
        <w:tc>
          <w:tcPr>
            <w:tcW w:w="4108" w:type="dxa"/>
            <w:tcBorders>
              <w:top w:val="single" w:sz="4" w:space="0" w:color="auto"/>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 xml:space="preserve">w sposób pogłębiony interpretuje zjawiska (kulturowe, społeczne, </w:t>
            </w:r>
            <w:r>
              <w:rPr>
                <w:rFonts w:ascii="Times New Roman" w:hAnsi="Times New Roman" w:cs="Times New Roman"/>
                <w:sz w:val="26"/>
                <w:szCs w:val="26"/>
              </w:rPr>
              <w:t>prawne, ekonomiczne) związane z </w:t>
            </w:r>
            <w:r w:rsidRPr="00C02DE6">
              <w:rPr>
                <w:rFonts w:ascii="Times New Roman" w:hAnsi="Times New Roman" w:cs="Times New Roman"/>
                <w:sz w:val="26"/>
                <w:szCs w:val="26"/>
              </w:rPr>
              <w:t>życiem rodzinnym</w:t>
            </w:r>
          </w:p>
        </w:tc>
      </w:tr>
      <w:tr w:rsidR="007B4D42" w:rsidRPr="00C02DE6" w:rsidTr="00EB2CC0">
        <w:trPr>
          <w:trHeight w:val="131"/>
        </w:trPr>
        <w:tc>
          <w:tcPr>
            <w:tcW w:w="2153" w:type="dxa"/>
            <w:vMerge/>
            <w:tcBorders>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jc w:val="both"/>
              <w:rPr>
                <w:rFonts w:ascii="Times New Roman" w:hAnsi="Times New Roman" w:cs="Times New Roman"/>
                <w:sz w:val="26"/>
                <w:szCs w:val="26"/>
              </w:rPr>
            </w:pPr>
          </w:p>
        </w:tc>
        <w:tc>
          <w:tcPr>
            <w:tcW w:w="2233" w:type="dxa"/>
            <w:tcBorders>
              <w:top w:val="single" w:sz="4" w:space="0" w:color="auto"/>
              <w:left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KP7_UW7</w:t>
            </w:r>
          </w:p>
        </w:tc>
        <w:tc>
          <w:tcPr>
            <w:tcW w:w="4108" w:type="dxa"/>
            <w:tcBorders>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wykorzystuje pogłębioną wiedzę teoretyczną do szczegółowego</w:t>
            </w:r>
            <w:r>
              <w:rPr>
                <w:rFonts w:ascii="Times New Roman" w:hAnsi="Times New Roman" w:cs="Times New Roman"/>
                <w:sz w:val="26"/>
                <w:szCs w:val="26"/>
              </w:rPr>
              <w:t xml:space="preserve"> opisu i </w:t>
            </w:r>
            <w:r w:rsidRPr="00C02DE6">
              <w:rPr>
                <w:rFonts w:ascii="Times New Roman" w:hAnsi="Times New Roman" w:cs="Times New Roman"/>
                <w:sz w:val="26"/>
                <w:szCs w:val="26"/>
              </w:rPr>
              <w:t>praktycznego analizowania przyczyn i przebiegu procesów oraz zjawisk (kulturowych, społecznych, prawnych, gospodarczych) związanych z funkcjonowaniem rodziny</w:t>
            </w:r>
          </w:p>
        </w:tc>
      </w:tr>
      <w:tr w:rsidR="007B4D42" w:rsidRPr="00C02DE6" w:rsidTr="00EB2CC0">
        <w:trPr>
          <w:trHeight w:val="524"/>
        </w:trPr>
        <w:tc>
          <w:tcPr>
            <w:tcW w:w="2153" w:type="dxa"/>
            <w:vMerge w:val="restart"/>
            <w:tcBorders>
              <w:top w:val="single" w:sz="4" w:space="0" w:color="auto"/>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SP_P7S_UW</w:t>
            </w:r>
          </w:p>
        </w:tc>
        <w:tc>
          <w:tcPr>
            <w:tcW w:w="6248" w:type="dxa"/>
            <w:vMerge w:val="restart"/>
            <w:tcBorders>
              <w:top w:val="single" w:sz="4" w:space="0" w:color="auto"/>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prognozować i modelować złożone procesy społeczne oraz ich praktyczne skutki z wykorzystaniem zaawansowanych metod i narzędzi dyscyplin naukowych właściwych dla kierunku studiów</w:t>
            </w:r>
          </w:p>
        </w:tc>
        <w:tc>
          <w:tcPr>
            <w:tcW w:w="2233" w:type="dxa"/>
            <w:tcBorders>
              <w:top w:val="single" w:sz="4" w:space="0" w:color="auto"/>
              <w:left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KP7_UW8</w:t>
            </w:r>
          </w:p>
        </w:tc>
        <w:tc>
          <w:tcPr>
            <w:tcW w:w="4108" w:type="dxa"/>
            <w:tcBorders>
              <w:top w:val="single" w:sz="4" w:space="0" w:color="auto"/>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w sposób pogłębiony ocenia jakość przedsięwzięć zmierzających do poprawy sytuacji rodziny</w:t>
            </w:r>
          </w:p>
        </w:tc>
      </w:tr>
      <w:tr w:rsidR="007B4D42" w:rsidRPr="00C02DE6" w:rsidTr="00EB2CC0">
        <w:trPr>
          <w:trHeight w:val="523"/>
        </w:trPr>
        <w:tc>
          <w:tcPr>
            <w:tcW w:w="2153" w:type="dxa"/>
            <w:vMerge/>
            <w:tcBorders>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p>
        </w:tc>
        <w:tc>
          <w:tcPr>
            <w:tcW w:w="2233" w:type="dxa"/>
            <w:tcBorders>
              <w:left w:val="single" w:sz="4" w:space="0" w:color="auto"/>
              <w:bottom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KP7_UW9</w:t>
            </w:r>
          </w:p>
        </w:tc>
        <w:tc>
          <w:tcPr>
            <w:tcW w:w="4108" w:type="dxa"/>
            <w:tcBorders>
              <w:top w:val="single" w:sz="4" w:space="0" w:color="auto"/>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w sposób pogłębiony prognozuje praktyczne skutki konkretnych działań odnoszących się do życia rodzinnego, z wykorzystaniem zaawansowanych metod i narzędzi właściwych naukom o rodzinie</w:t>
            </w:r>
          </w:p>
        </w:tc>
      </w:tr>
      <w:tr w:rsidR="007B4D42" w:rsidRPr="00C02DE6" w:rsidTr="00EB2CC0">
        <w:trPr>
          <w:trHeight w:val="523"/>
        </w:trPr>
        <w:tc>
          <w:tcPr>
            <w:tcW w:w="2153" w:type="dxa"/>
            <w:vMerge/>
            <w:tcBorders>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p>
        </w:tc>
        <w:tc>
          <w:tcPr>
            <w:tcW w:w="2233" w:type="dxa"/>
            <w:tcBorders>
              <w:left w:val="single" w:sz="4" w:space="0" w:color="auto"/>
              <w:bottom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KP7_UW10</w:t>
            </w:r>
          </w:p>
        </w:tc>
        <w:tc>
          <w:tcPr>
            <w:tcW w:w="4108" w:type="dxa"/>
            <w:tcBorders>
              <w:top w:val="single" w:sz="4" w:space="0" w:color="auto"/>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w sposób pogłębiony analizuje proponowane rozwiązania konkretnych problemów w rodzinie pod kątem ich efekty</w:t>
            </w:r>
            <w:r>
              <w:rPr>
                <w:rFonts w:ascii="Times New Roman" w:hAnsi="Times New Roman" w:cs="Times New Roman"/>
                <w:sz w:val="26"/>
                <w:szCs w:val="26"/>
              </w:rPr>
              <w:t>wnego i </w:t>
            </w:r>
            <w:r w:rsidRPr="00C02DE6">
              <w:rPr>
                <w:rFonts w:ascii="Times New Roman" w:hAnsi="Times New Roman" w:cs="Times New Roman"/>
                <w:sz w:val="26"/>
                <w:szCs w:val="26"/>
              </w:rPr>
              <w:t>prawidłowego rozwiązania</w:t>
            </w:r>
          </w:p>
        </w:tc>
      </w:tr>
      <w:tr w:rsidR="007B4D42" w:rsidRPr="00C02DE6" w:rsidTr="00EB2CC0">
        <w:trPr>
          <w:trHeight w:val="565"/>
        </w:trPr>
        <w:tc>
          <w:tcPr>
            <w:tcW w:w="2153" w:type="dxa"/>
            <w:vMerge w:val="restart"/>
            <w:tcBorders>
              <w:top w:val="single" w:sz="4" w:space="0" w:color="auto"/>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SP_P7S_UW</w:t>
            </w:r>
          </w:p>
        </w:tc>
        <w:tc>
          <w:tcPr>
            <w:tcW w:w="6248" w:type="dxa"/>
            <w:vMerge w:val="restart"/>
            <w:tcBorders>
              <w:top w:val="single" w:sz="4" w:space="0" w:color="auto"/>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prawidłowo posługiwać się systemami normatywnymi przy rozwiązywaniu wybranych problemów z zakresu dyscyplin naukowych właściwych dla kierunku studiów</w:t>
            </w:r>
          </w:p>
        </w:tc>
        <w:tc>
          <w:tcPr>
            <w:tcW w:w="2233" w:type="dxa"/>
            <w:tcBorders>
              <w:top w:val="single" w:sz="4" w:space="0" w:color="auto"/>
              <w:left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KP7_UW11</w:t>
            </w:r>
          </w:p>
        </w:tc>
        <w:tc>
          <w:tcPr>
            <w:tcW w:w="4108" w:type="dxa"/>
            <w:tcBorders>
              <w:top w:val="single" w:sz="4" w:space="0" w:color="auto"/>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 xml:space="preserve">w sposób pogłębiony posługuje się wybranymi normami i regułami (prawnymi, zawodowymi, etycznymi) w celu rozwiązania </w:t>
            </w:r>
            <w:r w:rsidRPr="00C02DE6">
              <w:rPr>
                <w:rFonts w:ascii="Times New Roman" w:hAnsi="Times New Roman" w:cs="Times New Roman"/>
                <w:sz w:val="26"/>
                <w:szCs w:val="26"/>
              </w:rPr>
              <w:lastRenderedPageBreak/>
              <w:t>konkretnego problemu z zakresu życia rodzinnego</w:t>
            </w:r>
          </w:p>
        </w:tc>
      </w:tr>
      <w:tr w:rsidR="007B4D42" w:rsidRPr="00C02DE6" w:rsidTr="00EB2CC0">
        <w:trPr>
          <w:trHeight w:val="785"/>
        </w:trPr>
        <w:tc>
          <w:tcPr>
            <w:tcW w:w="2153" w:type="dxa"/>
            <w:vMerge/>
            <w:tcBorders>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jc w:val="both"/>
              <w:rPr>
                <w:rFonts w:ascii="Times New Roman" w:hAnsi="Times New Roman" w:cs="Times New Roman"/>
                <w:sz w:val="26"/>
                <w:szCs w:val="26"/>
              </w:rPr>
            </w:pPr>
          </w:p>
        </w:tc>
        <w:tc>
          <w:tcPr>
            <w:tcW w:w="2233" w:type="dxa"/>
            <w:tcBorders>
              <w:left w:val="single" w:sz="4" w:space="0" w:color="auto"/>
              <w:bottom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KP7_UW12</w:t>
            </w:r>
          </w:p>
        </w:tc>
        <w:tc>
          <w:tcPr>
            <w:tcW w:w="4108" w:type="dxa"/>
            <w:tcBorders>
              <w:top w:val="single" w:sz="4" w:space="0" w:color="auto"/>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stosuje prawidłowy sposób postępowania w zaawanso</w:t>
            </w:r>
            <w:r>
              <w:rPr>
                <w:rFonts w:ascii="Times New Roman" w:hAnsi="Times New Roman" w:cs="Times New Roman"/>
                <w:sz w:val="26"/>
                <w:szCs w:val="26"/>
              </w:rPr>
              <w:t>wanym rozwiązywaniu problemów w </w:t>
            </w:r>
            <w:r w:rsidRPr="00C02DE6">
              <w:rPr>
                <w:rFonts w:ascii="Times New Roman" w:hAnsi="Times New Roman" w:cs="Times New Roman"/>
                <w:sz w:val="26"/>
                <w:szCs w:val="26"/>
              </w:rPr>
              <w:t>rodzinie</w:t>
            </w:r>
          </w:p>
        </w:tc>
      </w:tr>
      <w:tr w:rsidR="007B4D42" w:rsidRPr="00C02DE6" w:rsidTr="00EB2CC0">
        <w:trPr>
          <w:trHeight w:val="1434"/>
        </w:trPr>
        <w:tc>
          <w:tcPr>
            <w:tcW w:w="2153" w:type="dxa"/>
            <w:vMerge w:val="restart"/>
            <w:tcBorders>
              <w:top w:val="single" w:sz="4" w:space="0" w:color="auto"/>
              <w:left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P7S_UK</w:t>
            </w:r>
          </w:p>
        </w:tc>
        <w:tc>
          <w:tcPr>
            <w:tcW w:w="6248" w:type="dxa"/>
            <w:vMerge w:val="restart"/>
            <w:tcBorders>
              <w:top w:val="single" w:sz="4" w:space="0" w:color="auto"/>
              <w:left w:val="single" w:sz="4" w:space="0" w:color="auto"/>
              <w:right w:val="single" w:sz="4" w:space="0" w:color="auto"/>
            </w:tcBorders>
            <w:vAlign w:val="center"/>
          </w:tcPr>
          <w:p w:rsidR="007B4D42" w:rsidRPr="00C02DE6" w:rsidRDefault="007B4D42" w:rsidP="00EB2CC0">
            <w:pPr>
              <w:spacing w:after="0" w:line="240" w:lineRule="auto"/>
              <w:jc w:val="both"/>
              <w:rPr>
                <w:rStyle w:val="A54"/>
                <w:rFonts w:ascii="Times New Roman" w:hAnsi="Times New Roman" w:cs="Times New Roman"/>
                <w:sz w:val="26"/>
                <w:szCs w:val="26"/>
              </w:rPr>
            </w:pPr>
            <w:r w:rsidRPr="00C02DE6">
              <w:rPr>
                <w:rStyle w:val="A54"/>
                <w:rFonts w:ascii="Times New Roman" w:hAnsi="Times New Roman" w:cs="Times New Roman"/>
                <w:sz w:val="26"/>
                <w:szCs w:val="26"/>
              </w:rPr>
              <w:t>komunikować się na tematy specjalistyczne ze zróżnicowanymi kręgami odbiorców</w:t>
            </w:r>
            <w:r>
              <w:rPr>
                <w:rStyle w:val="A54"/>
                <w:rFonts w:ascii="Times New Roman" w:hAnsi="Times New Roman" w:cs="Times New Roman"/>
                <w:sz w:val="26"/>
                <w:szCs w:val="26"/>
              </w:rPr>
              <w:t xml:space="preserve">, </w:t>
            </w:r>
            <w:r w:rsidRPr="00C02DE6">
              <w:rPr>
                <w:rStyle w:val="A54"/>
                <w:rFonts w:ascii="Times New Roman" w:hAnsi="Times New Roman" w:cs="Times New Roman"/>
                <w:sz w:val="26"/>
                <w:szCs w:val="26"/>
              </w:rPr>
              <w:t>prowadzić debatę</w:t>
            </w:r>
            <w:r>
              <w:rPr>
                <w:rStyle w:val="A54"/>
                <w:rFonts w:ascii="Times New Roman" w:hAnsi="Times New Roman" w:cs="Times New Roman"/>
                <w:sz w:val="26"/>
                <w:szCs w:val="26"/>
              </w:rPr>
              <w:t xml:space="preserve">, </w:t>
            </w:r>
            <w:r w:rsidRPr="00C02DE6">
              <w:rPr>
                <w:rStyle w:val="A54"/>
                <w:rFonts w:ascii="Times New Roman" w:hAnsi="Times New Roman" w:cs="Times New Roman"/>
                <w:sz w:val="26"/>
                <w:szCs w:val="26"/>
              </w:rPr>
              <w:t>posługiwać się językiem obcym na poziomie B2+ Europejskiego Systemu Opisu Kształcenia Językowego oraz w wyższym stopniu w zakresie specjalistycznej terminologii</w:t>
            </w:r>
          </w:p>
          <w:p w:rsidR="007B4D42" w:rsidRPr="00C02DE6" w:rsidRDefault="007B4D42" w:rsidP="00EB2CC0">
            <w:pPr>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KP7_UK1</w:t>
            </w:r>
          </w:p>
        </w:tc>
        <w:tc>
          <w:tcPr>
            <w:tcW w:w="4108" w:type="dxa"/>
            <w:tcBorders>
              <w:top w:val="single" w:sz="4" w:space="0" w:color="auto"/>
              <w:left w:val="single" w:sz="4" w:space="0" w:color="auto"/>
              <w:right w:val="single" w:sz="4" w:space="0" w:color="auto"/>
            </w:tcBorders>
            <w:vAlign w:val="center"/>
          </w:tcPr>
          <w:p w:rsidR="007B4D42" w:rsidRPr="0073094A" w:rsidRDefault="007B4D42" w:rsidP="00EB2CC0">
            <w:pPr>
              <w:spacing w:after="0" w:line="240" w:lineRule="auto"/>
              <w:jc w:val="both"/>
              <w:rPr>
                <w:rFonts w:ascii="Times New Roman" w:hAnsi="Times New Roman" w:cs="Times New Roman"/>
                <w:sz w:val="26"/>
                <w:szCs w:val="26"/>
              </w:rPr>
            </w:pPr>
            <w:r w:rsidRPr="0073094A">
              <w:rPr>
                <w:rFonts w:ascii="Times New Roman" w:hAnsi="Times New Roman" w:cs="Times New Roman"/>
                <w:sz w:val="26"/>
                <w:szCs w:val="26"/>
              </w:rPr>
              <w:t>posługuje się wybranym językiem obcym w zakresie nauk o rodzinie, zgodnie z wymaganiami określonymi dla poziomu B2+ Europejskiego Systemu Opisu Kształcenia Językowego</w:t>
            </w:r>
          </w:p>
        </w:tc>
      </w:tr>
      <w:tr w:rsidR="007B4D42" w:rsidRPr="00C02DE6" w:rsidTr="00EB2CC0">
        <w:trPr>
          <w:trHeight w:val="1433"/>
        </w:trPr>
        <w:tc>
          <w:tcPr>
            <w:tcW w:w="2153" w:type="dxa"/>
            <w:vMerge/>
            <w:tcBorders>
              <w:left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vAlign w:val="center"/>
          </w:tcPr>
          <w:p w:rsidR="007B4D42" w:rsidRPr="00C02DE6" w:rsidRDefault="007B4D42" w:rsidP="00EB2CC0">
            <w:pPr>
              <w:jc w:val="both"/>
              <w:rPr>
                <w:rStyle w:val="A54"/>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KP7_UK2</w:t>
            </w:r>
          </w:p>
        </w:tc>
        <w:tc>
          <w:tcPr>
            <w:tcW w:w="4108" w:type="dxa"/>
            <w:tcBorders>
              <w:left w:val="single" w:sz="4" w:space="0" w:color="auto"/>
              <w:bottom w:val="single" w:sz="4" w:space="0" w:color="auto"/>
              <w:right w:val="single" w:sz="4" w:space="0" w:color="auto"/>
            </w:tcBorders>
            <w:vAlign w:val="center"/>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porozumiewa się przy użyciu różnych kanałów i technik komunikacyjnych ze specjalistami w zakresie pogłębionej problematyki rodzinnej, a także pokrewnej, jak  i z odbiorcami spoza grona specjalistów, korz</w:t>
            </w:r>
            <w:r>
              <w:rPr>
                <w:rFonts w:ascii="Times New Roman" w:hAnsi="Times New Roman" w:cs="Times New Roman"/>
                <w:sz w:val="26"/>
                <w:szCs w:val="26"/>
              </w:rPr>
              <w:t>ystając w sposób zaawansowany z </w:t>
            </w:r>
            <w:r w:rsidRPr="00C02DE6">
              <w:rPr>
                <w:rFonts w:ascii="Times New Roman" w:hAnsi="Times New Roman" w:cs="Times New Roman"/>
                <w:sz w:val="26"/>
                <w:szCs w:val="26"/>
              </w:rPr>
              <w:t>nowoczesnych rozwiązań technologicznych</w:t>
            </w:r>
          </w:p>
        </w:tc>
      </w:tr>
      <w:tr w:rsidR="007B4D42" w:rsidRPr="00C02DE6" w:rsidTr="00EB2CC0">
        <w:trPr>
          <w:trHeight w:val="1884"/>
        </w:trPr>
        <w:tc>
          <w:tcPr>
            <w:tcW w:w="2153" w:type="dxa"/>
            <w:vMerge/>
            <w:tcBorders>
              <w:left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vAlign w:val="center"/>
          </w:tcPr>
          <w:p w:rsidR="007B4D42" w:rsidRPr="00C02DE6" w:rsidRDefault="007B4D42" w:rsidP="00EB2CC0">
            <w:pPr>
              <w:jc w:val="both"/>
              <w:rPr>
                <w:rStyle w:val="A54"/>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KP7_UK3</w:t>
            </w:r>
          </w:p>
        </w:tc>
        <w:tc>
          <w:tcPr>
            <w:tcW w:w="4108" w:type="dxa"/>
            <w:tcBorders>
              <w:left w:val="single" w:sz="4" w:space="0" w:color="auto"/>
              <w:bottom w:val="single" w:sz="4" w:space="0" w:color="auto"/>
              <w:right w:val="single" w:sz="4" w:space="0" w:color="auto"/>
            </w:tcBorders>
            <w:vAlign w:val="center"/>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w sposób pogłębiony wypowiada się kla</w:t>
            </w:r>
            <w:r>
              <w:rPr>
                <w:rFonts w:ascii="Times New Roman" w:hAnsi="Times New Roman" w:cs="Times New Roman"/>
                <w:sz w:val="26"/>
                <w:szCs w:val="26"/>
              </w:rPr>
              <w:t>rownie, spójnie i precyzyjnie w </w:t>
            </w:r>
            <w:r w:rsidRPr="00C02DE6">
              <w:rPr>
                <w:rFonts w:ascii="Times New Roman" w:hAnsi="Times New Roman" w:cs="Times New Roman"/>
                <w:sz w:val="26"/>
                <w:szCs w:val="26"/>
              </w:rPr>
              <w:t>mowie i na piśmie na tematy związane z życiem rodzinnym, wykorzystując zaawansowane teorie oraz źródła</w:t>
            </w:r>
          </w:p>
        </w:tc>
      </w:tr>
      <w:tr w:rsidR="007B4D42" w:rsidRPr="00C02DE6" w:rsidTr="00EB2CC0">
        <w:trPr>
          <w:trHeight w:val="766"/>
        </w:trPr>
        <w:tc>
          <w:tcPr>
            <w:tcW w:w="2153" w:type="dxa"/>
            <w:vMerge w:val="restart"/>
            <w:tcBorders>
              <w:top w:val="single" w:sz="4" w:space="0" w:color="auto"/>
              <w:left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lastRenderedPageBreak/>
              <w:t>P7S_UO</w:t>
            </w:r>
          </w:p>
        </w:tc>
        <w:tc>
          <w:tcPr>
            <w:tcW w:w="6248" w:type="dxa"/>
            <w:vMerge w:val="restart"/>
            <w:tcBorders>
              <w:top w:val="single" w:sz="4" w:space="0" w:color="auto"/>
              <w:left w:val="single" w:sz="4" w:space="0" w:color="auto"/>
              <w:right w:val="single" w:sz="4" w:space="0" w:color="auto"/>
            </w:tcBorders>
          </w:tcPr>
          <w:p w:rsidR="007B4D42" w:rsidRPr="00C02DE6" w:rsidRDefault="007B4D42" w:rsidP="00EB2CC0">
            <w:pPr>
              <w:jc w:val="both"/>
              <w:rPr>
                <w:rStyle w:val="A54"/>
                <w:rFonts w:ascii="Times New Roman" w:hAnsi="Times New Roman" w:cs="Times New Roman"/>
                <w:sz w:val="26"/>
                <w:szCs w:val="26"/>
              </w:rPr>
            </w:pPr>
            <w:r w:rsidRPr="00C02DE6">
              <w:rPr>
                <w:rStyle w:val="A54"/>
                <w:rFonts w:ascii="Times New Roman" w:hAnsi="Times New Roman" w:cs="Times New Roman"/>
                <w:sz w:val="26"/>
                <w:szCs w:val="26"/>
              </w:rPr>
              <w:t>kierować pracą zespołu</w:t>
            </w:r>
          </w:p>
          <w:p w:rsidR="007B4D42" w:rsidRPr="00C02DE6" w:rsidRDefault="007B4D42" w:rsidP="00EB2CC0">
            <w:pPr>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rPr>
            </w:pPr>
            <w:r w:rsidRPr="00C02DE6">
              <w:rPr>
                <w:rFonts w:ascii="Times New Roman" w:hAnsi="Times New Roman" w:cs="Times New Roman"/>
                <w:sz w:val="26"/>
                <w:szCs w:val="26"/>
              </w:rPr>
              <w:t>KP7_UO1</w:t>
            </w:r>
          </w:p>
        </w:tc>
        <w:tc>
          <w:tcPr>
            <w:tcW w:w="4108" w:type="dxa"/>
            <w:tcBorders>
              <w:top w:val="single" w:sz="4" w:space="0" w:color="auto"/>
              <w:left w:val="single" w:sz="4" w:space="0" w:color="auto"/>
              <w:bottom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kieruje przedsięwzięciami mającymi na celu poprawę jakości życia rodziny</w:t>
            </w:r>
          </w:p>
        </w:tc>
      </w:tr>
      <w:tr w:rsidR="007B4D42" w:rsidRPr="00C02DE6" w:rsidTr="00EB2CC0">
        <w:trPr>
          <w:trHeight w:val="75"/>
        </w:trPr>
        <w:tc>
          <w:tcPr>
            <w:tcW w:w="2153" w:type="dxa"/>
            <w:vMerge/>
            <w:tcBorders>
              <w:left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jc w:val="both"/>
              <w:rPr>
                <w:rStyle w:val="A54"/>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KP7_UO2</w:t>
            </w:r>
          </w:p>
        </w:tc>
        <w:tc>
          <w:tcPr>
            <w:tcW w:w="4108" w:type="dxa"/>
            <w:tcBorders>
              <w:top w:val="single" w:sz="4" w:space="0" w:color="auto"/>
              <w:left w:val="single" w:sz="4" w:space="0" w:color="auto"/>
              <w:bottom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kieruje projektami mającymi na celu korygowanie nieprawidłowych ludzkich zachowań i postaw na polu życia rodzinnego</w:t>
            </w:r>
          </w:p>
        </w:tc>
      </w:tr>
      <w:tr w:rsidR="007B4D42" w:rsidRPr="00C02DE6" w:rsidTr="00EB2CC0">
        <w:trPr>
          <w:trHeight w:val="524"/>
        </w:trPr>
        <w:tc>
          <w:tcPr>
            <w:tcW w:w="2153" w:type="dxa"/>
            <w:vMerge w:val="restart"/>
            <w:tcBorders>
              <w:top w:val="single" w:sz="4" w:space="0" w:color="auto"/>
              <w:left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P7S_UU</w:t>
            </w:r>
          </w:p>
        </w:tc>
        <w:tc>
          <w:tcPr>
            <w:tcW w:w="6248" w:type="dxa"/>
            <w:vMerge w:val="restart"/>
            <w:tcBorders>
              <w:top w:val="single" w:sz="4" w:space="0" w:color="auto"/>
              <w:left w:val="single" w:sz="4" w:space="0" w:color="auto"/>
              <w:right w:val="single" w:sz="4" w:space="0" w:color="auto"/>
            </w:tcBorders>
          </w:tcPr>
          <w:p w:rsidR="007B4D42" w:rsidRPr="00C02DE6" w:rsidRDefault="007B4D42" w:rsidP="00EB2CC0">
            <w:pPr>
              <w:spacing w:after="0" w:line="240" w:lineRule="auto"/>
              <w:jc w:val="both"/>
              <w:rPr>
                <w:rStyle w:val="A54"/>
                <w:rFonts w:ascii="Times New Roman" w:hAnsi="Times New Roman" w:cs="Times New Roman"/>
                <w:sz w:val="26"/>
                <w:szCs w:val="26"/>
              </w:rPr>
            </w:pPr>
            <w:r w:rsidRPr="00C02DE6">
              <w:rPr>
                <w:rStyle w:val="A54"/>
                <w:rFonts w:ascii="Times New Roman" w:hAnsi="Times New Roman" w:cs="Times New Roman"/>
                <w:sz w:val="26"/>
                <w:szCs w:val="26"/>
              </w:rPr>
              <w:t>samodzielnie planować i realizować własne uczenie się przez całe życie i ukierunkowywać innych w tym zakresie</w:t>
            </w:r>
          </w:p>
          <w:p w:rsidR="007B4D42" w:rsidRPr="00C02DE6" w:rsidRDefault="007B4D42" w:rsidP="00EB2CC0">
            <w:pPr>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KP7_UU1</w:t>
            </w:r>
          </w:p>
        </w:tc>
        <w:tc>
          <w:tcPr>
            <w:tcW w:w="4108" w:type="dxa"/>
            <w:tcBorders>
              <w:top w:val="single" w:sz="4" w:space="0" w:color="auto"/>
              <w:left w:val="single" w:sz="4" w:space="0" w:color="auto"/>
              <w:right w:val="single" w:sz="4" w:space="0" w:color="auto"/>
            </w:tcBorders>
            <w:vAlign w:val="center"/>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w sposób pogłębiony wyznacza kierunki rozwoj</w:t>
            </w:r>
            <w:r>
              <w:rPr>
                <w:rFonts w:ascii="Times New Roman" w:hAnsi="Times New Roman" w:cs="Times New Roman"/>
                <w:sz w:val="26"/>
                <w:szCs w:val="26"/>
              </w:rPr>
              <w:t>u osobistego i </w:t>
            </w:r>
            <w:r w:rsidRPr="00C02DE6">
              <w:rPr>
                <w:rFonts w:ascii="Times New Roman" w:hAnsi="Times New Roman" w:cs="Times New Roman"/>
                <w:sz w:val="26"/>
                <w:szCs w:val="26"/>
              </w:rPr>
              <w:t>samokształcenia w zakresie wspierania rodziny oraz w wymiarze interdyscyplinarnym</w:t>
            </w:r>
          </w:p>
        </w:tc>
      </w:tr>
      <w:tr w:rsidR="007B4D42" w:rsidRPr="00C02DE6" w:rsidTr="00EB2CC0">
        <w:trPr>
          <w:trHeight w:val="655"/>
        </w:trPr>
        <w:tc>
          <w:tcPr>
            <w:tcW w:w="2153" w:type="dxa"/>
            <w:vMerge/>
            <w:tcBorders>
              <w:left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jc w:val="both"/>
              <w:rPr>
                <w:rStyle w:val="A54"/>
                <w:rFonts w:ascii="Times New Roman" w:hAnsi="Times New Roman" w:cs="Times New Roman"/>
                <w:sz w:val="26"/>
                <w:szCs w:val="26"/>
              </w:rPr>
            </w:pPr>
          </w:p>
        </w:tc>
        <w:tc>
          <w:tcPr>
            <w:tcW w:w="2233" w:type="dxa"/>
            <w:tcBorders>
              <w:top w:val="single" w:sz="4" w:space="0" w:color="auto"/>
              <w:left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KP7_UU2</w:t>
            </w:r>
          </w:p>
        </w:tc>
        <w:tc>
          <w:tcPr>
            <w:tcW w:w="4108" w:type="dxa"/>
            <w:tcBorders>
              <w:left w:val="single" w:sz="4" w:space="0" w:color="auto"/>
              <w:bottom w:val="single" w:sz="4" w:space="0" w:color="auto"/>
              <w:right w:val="single" w:sz="4" w:space="0" w:color="auto"/>
            </w:tcBorders>
            <w:vAlign w:val="center"/>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w pogłębiony sposób realizuje wyznaczony kierunek rozwoju</w:t>
            </w:r>
            <w:r>
              <w:rPr>
                <w:rFonts w:ascii="Times New Roman" w:hAnsi="Times New Roman" w:cs="Times New Roman"/>
                <w:sz w:val="26"/>
                <w:szCs w:val="26"/>
              </w:rPr>
              <w:t xml:space="preserve"> osobistego i samokształcenia w zakresie wspierania rodziny i w </w:t>
            </w:r>
            <w:r w:rsidRPr="00C02DE6">
              <w:rPr>
                <w:rFonts w:ascii="Times New Roman" w:hAnsi="Times New Roman" w:cs="Times New Roman"/>
                <w:sz w:val="26"/>
                <w:szCs w:val="26"/>
              </w:rPr>
              <w:t>wymiarze interdyscyplinarnym</w:t>
            </w:r>
          </w:p>
        </w:tc>
      </w:tr>
      <w:tr w:rsidR="007B4D42" w:rsidRPr="00C02DE6" w:rsidTr="00EB2CC0">
        <w:trPr>
          <w:trHeight w:val="654"/>
        </w:trPr>
        <w:tc>
          <w:tcPr>
            <w:tcW w:w="2153" w:type="dxa"/>
            <w:vMerge/>
            <w:tcBorders>
              <w:left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jc w:val="both"/>
              <w:rPr>
                <w:rStyle w:val="A54"/>
                <w:rFonts w:ascii="Times New Roman" w:hAnsi="Times New Roman" w:cs="Times New Roman"/>
                <w:sz w:val="26"/>
                <w:szCs w:val="26"/>
              </w:rPr>
            </w:pPr>
          </w:p>
        </w:tc>
        <w:tc>
          <w:tcPr>
            <w:tcW w:w="2233" w:type="dxa"/>
            <w:tcBorders>
              <w:left w:val="single" w:sz="4" w:space="0" w:color="auto"/>
              <w:bottom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KP7_UU3</w:t>
            </w:r>
          </w:p>
        </w:tc>
        <w:tc>
          <w:tcPr>
            <w:tcW w:w="4108" w:type="dxa"/>
            <w:tcBorders>
              <w:left w:val="single" w:sz="4" w:space="0" w:color="auto"/>
              <w:bottom w:val="single" w:sz="4" w:space="0" w:color="auto"/>
              <w:right w:val="single" w:sz="4" w:space="0" w:color="auto"/>
            </w:tcBorders>
            <w:vAlign w:val="center"/>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ukierunkowuje innych do osobistego rozwoju w zakresie poszukiwania op</w:t>
            </w:r>
            <w:r>
              <w:rPr>
                <w:rFonts w:ascii="Times New Roman" w:hAnsi="Times New Roman" w:cs="Times New Roman"/>
                <w:sz w:val="26"/>
                <w:szCs w:val="26"/>
              </w:rPr>
              <w:t>tymalnych rozwiązań problemów z </w:t>
            </w:r>
            <w:r w:rsidRPr="00C02DE6">
              <w:rPr>
                <w:rFonts w:ascii="Times New Roman" w:hAnsi="Times New Roman" w:cs="Times New Roman"/>
                <w:sz w:val="26"/>
                <w:szCs w:val="26"/>
              </w:rPr>
              <w:t>obszaru życia rodzinnego</w:t>
            </w:r>
          </w:p>
        </w:tc>
      </w:tr>
      <w:tr w:rsidR="007B4D42" w:rsidRPr="00C02DE6" w:rsidTr="00EB2CC0">
        <w:tc>
          <w:tcPr>
            <w:tcW w:w="14742" w:type="dxa"/>
            <w:gridSpan w:val="4"/>
            <w:tcBorders>
              <w:top w:val="single" w:sz="4" w:space="0" w:color="auto"/>
              <w:left w:val="single" w:sz="4" w:space="0" w:color="auto"/>
              <w:bottom w:val="single" w:sz="4" w:space="0" w:color="auto"/>
              <w:right w:val="single" w:sz="4" w:space="0" w:color="auto"/>
            </w:tcBorders>
            <w:hideMark/>
          </w:tcPr>
          <w:p w:rsidR="007B4D42" w:rsidRPr="00C02DE6" w:rsidRDefault="007B4D42" w:rsidP="00EB2CC0">
            <w:pPr>
              <w:jc w:val="center"/>
              <w:rPr>
                <w:rFonts w:ascii="Times New Roman" w:hAnsi="Times New Roman" w:cs="Times New Roman"/>
                <w:b/>
                <w:sz w:val="26"/>
                <w:szCs w:val="26"/>
              </w:rPr>
            </w:pPr>
            <w:r w:rsidRPr="00C02DE6">
              <w:rPr>
                <w:rFonts w:ascii="Times New Roman" w:hAnsi="Times New Roman" w:cs="Times New Roman"/>
                <w:b/>
                <w:sz w:val="26"/>
                <w:szCs w:val="26"/>
              </w:rPr>
              <w:t>KOMPETENCJE SPOŁECZNE: absolwent jest gotów do</w:t>
            </w:r>
          </w:p>
        </w:tc>
      </w:tr>
      <w:tr w:rsidR="007B4D42" w:rsidRPr="00C02DE6" w:rsidTr="00EB2CC0">
        <w:trPr>
          <w:trHeight w:val="1031"/>
        </w:trPr>
        <w:tc>
          <w:tcPr>
            <w:tcW w:w="2153" w:type="dxa"/>
            <w:vMerge w:val="restart"/>
            <w:tcBorders>
              <w:top w:val="single" w:sz="4" w:space="0" w:color="auto"/>
              <w:left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HP_P7S_KR</w:t>
            </w:r>
          </w:p>
        </w:tc>
        <w:tc>
          <w:tcPr>
            <w:tcW w:w="6248" w:type="dxa"/>
            <w:vMerge w:val="restart"/>
            <w:tcBorders>
              <w:top w:val="single" w:sz="4" w:space="0" w:color="auto"/>
              <w:left w:val="single" w:sz="4" w:space="0" w:color="auto"/>
              <w:right w:val="single" w:sz="4" w:space="0" w:color="auto"/>
            </w:tcBorders>
            <w:vAlign w:val="center"/>
            <w:hideMark/>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uczestniczenia w życiu kulturalnym i korzystania z jego różnorodnych form</w:t>
            </w:r>
          </w:p>
        </w:tc>
        <w:tc>
          <w:tcPr>
            <w:tcW w:w="2233" w:type="dxa"/>
            <w:tcBorders>
              <w:top w:val="single" w:sz="4" w:space="0" w:color="auto"/>
              <w:left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KP7_KR1</w:t>
            </w:r>
          </w:p>
        </w:tc>
        <w:tc>
          <w:tcPr>
            <w:tcW w:w="4108" w:type="dxa"/>
            <w:tcBorders>
              <w:top w:val="single" w:sz="4" w:space="0" w:color="auto"/>
              <w:left w:val="single" w:sz="4" w:space="0" w:color="auto"/>
              <w:right w:val="single" w:sz="4" w:space="0" w:color="auto"/>
            </w:tcBorders>
            <w:vAlign w:val="center"/>
          </w:tcPr>
          <w:p w:rsidR="007B4D42" w:rsidRPr="00C02DE6" w:rsidRDefault="007B4D42" w:rsidP="00EB2CC0">
            <w:pPr>
              <w:pStyle w:val="efekty"/>
              <w:jc w:val="both"/>
              <w:rPr>
                <w:rFonts w:ascii="Times New Roman" w:hAnsi="Times New Roman" w:cs="Times New Roman"/>
                <w:noProof/>
                <w:sz w:val="26"/>
                <w:szCs w:val="24"/>
              </w:rPr>
            </w:pPr>
            <w:r w:rsidRPr="00C02DE6">
              <w:rPr>
                <w:rFonts w:ascii="Times New Roman" w:hAnsi="Times New Roman" w:cs="Times New Roman"/>
                <w:noProof/>
                <w:sz w:val="26"/>
                <w:szCs w:val="24"/>
              </w:rPr>
              <w:t>inicjuje działania mające na celu kreację prorodzinnej kultury oraz pomnażanie dobra rodziny</w:t>
            </w:r>
          </w:p>
        </w:tc>
      </w:tr>
      <w:tr w:rsidR="007B4D42" w:rsidRPr="00C02DE6" w:rsidTr="00EB2CC0">
        <w:trPr>
          <w:trHeight w:val="50"/>
        </w:trPr>
        <w:tc>
          <w:tcPr>
            <w:tcW w:w="2153" w:type="dxa"/>
            <w:vMerge/>
            <w:tcBorders>
              <w:left w:val="single" w:sz="4" w:space="0" w:color="auto"/>
              <w:right w:val="single" w:sz="4" w:space="0" w:color="auto"/>
            </w:tcBorders>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spacing w:after="0" w:line="240" w:lineRule="auto"/>
              <w:jc w:val="both"/>
              <w:rPr>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KP7_KR2</w:t>
            </w:r>
          </w:p>
        </w:tc>
        <w:tc>
          <w:tcPr>
            <w:tcW w:w="4108" w:type="dxa"/>
            <w:tcBorders>
              <w:left w:val="single" w:sz="4" w:space="0" w:color="auto"/>
              <w:right w:val="single" w:sz="4" w:space="0" w:color="auto"/>
            </w:tcBorders>
            <w:vAlign w:val="center"/>
          </w:tcPr>
          <w:p w:rsidR="007B4D42" w:rsidRPr="00C02DE6" w:rsidRDefault="007B4D42" w:rsidP="00EB2CC0">
            <w:pPr>
              <w:pStyle w:val="efekty"/>
              <w:jc w:val="both"/>
              <w:rPr>
                <w:rFonts w:ascii="Times New Roman" w:hAnsi="Times New Roman" w:cs="Times New Roman"/>
                <w:sz w:val="26"/>
                <w:szCs w:val="24"/>
              </w:rPr>
            </w:pPr>
            <w:r w:rsidRPr="00C02DE6">
              <w:rPr>
                <w:rFonts w:ascii="Times New Roman" w:hAnsi="Times New Roman" w:cs="Times New Roman"/>
                <w:sz w:val="26"/>
                <w:szCs w:val="24"/>
              </w:rPr>
              <w:t xml:space="preserve">zachowując otwartość na inne kultury, inicjuje działania mające na </w:t>
            </w:r>
            <w:r w:rsidRPr="00C02DE6">
              <w:rPr>
                <w:rFonts w:ascii="Times New Roman" w:hAnsi="Times New Roman" w:cs="Times New Roman"/>
                <w:sz w:val="26"/>
                <w:szCs w:val="24"/>
              </w:rPr>
              <w:lastRenderedPageBreak/>
              <w:t>celu promowanie chrześcijańskiego modelu rodziny</w:t>
            </w:r>
          </w:p>
        </w:tc>
      </w:tr>
      <w:tr w:rsidR="007B4D42" w:rsidRPr="00C02DE6" w:rsidTr="00EB2CC0">
        <w:trPr>
          <w:trHeight w:val="708"/>
        </w:trPr>
        <w:tc>
          <w:tcPr>
            <w:tcW w:w="2153" w:type="dxa"/>
            <w:vMerge w:val="restart"/>
            <w:tcBorders>
              <w:left w:val="single" w:sz="4" w:space="0" w:color="auto"/>
              <w:right w:val="single" w:sz="4" w:space="0" w:color="auto"/>
            </w:tcBorders>
            <w:vAlign w:val="center"/>
          </w:tcPr>
          <w:p w:rsidR="007B4D42" w:rsidRPr="00C02DE6" w:rsidRDefault="007B4D42" w:rsidP="00EB2CC0">
            <w:pPr>
              <w:pStyle w:val="Bezodstpw"/>
              <w:jc w:val="center"/>
              <w:rPr>
                <w:sz w:val="26"/>
                <w:szCs w:val="26"/>
              </w:rPr>
            </w:pPr>
            <w:r w:rsidRPr="00C02DE6">
              <w:rPr>
                <w:sz w:val="26"/>
                <w:szCs w:val="26"/>
              </w:rPr>
              <w:lastRenderedPageBreak/>
              <w:t>P7S_KK</w:t>
            </w:r>
          </w:p>
        </w:tc>
        <w:tc>
          <w:tcPr>
            <w:tcW w:w="6248" w:type="dxa"/>
            <w:vMerge w:val="restart"/>
            <w:tcBorders>
              <w:left w:val="single" w:sz="4" w:space="0" w:color="auto"/>
              <w:right w:val="single" w:sz="4" w:space="0" w:color="auto"/>
            </w:tcBorders>
          </w:tcPr>
          <w:p w:rsidR="007B4D42" w:rsidRPr="00C02DE6" w:rsidRDefault="007B4D42" w:rsidP="00EB2CC0">
            <w:pPr>
              <w:pStyle w:val="Pa53"/>
              <w:spacing w:line="240" w:lineRule="auto"/>
              <w:jc w:val="both"/>
              <w:rPr>
                <w:rStyle w:val="A54"/>
                <w:rFonts w:ascii="Times New Roman" w:hAnsi="Times New Roman"/>
                <w:sz w:val="26"/>
                <w:szCs w:val="26"/>
              </w:rPr>
            </w:pPr>
            <w:r w:rsidRPr="00C02DE6">
              <w:rPr>
                <w:rStyle w:val="A54"/>
                <w:rFonts w:ascii="Times New Roman" w:hAnsi="Times New Roman"/>
                <w:sz w:val="26"/>
                <w:szCs w:val="26"/>
              </w:rPr>
              <w:t>krytycznej oceny odbieranych treściuznawania znaczenia wiedzy w rozwią</w:t>
            </w:r>
            <w:r>
              <w:rPr>
                <w:rStyle w:val="A54"/>
                <w:rFonts w:ascii="Times New Roman" w:hAnsi="Times New Roman"/>
                <w:sz w:val="26"/>
                <w:szCs w:val="26"/>
              </w:rPr>
              <w:t>zywaniu problemów poznawczych i </w:t>
            </w:r>
            <w:r w:rsidRPr="00C02DE6">
              <w:rPr>
                <w:rStyle w:val="A54"/>
                <w:rFonts w:ascii="Times New Roman" w:hAnsi="Times New Roman"/>
                <w:sz w:val="26"/>
                <w:szCs w:val="26"/>
              </w:rPr>
              <w:t>praktycznych</w:t>
            </w:r>
          </w:p>
          <w:p w:rsidR="007B4D42" w:rsidRPr="00C02DE6" w:rsidRDefault="007B4D42" w:rsidP="00EB2CC0">
            <w:pPr>
              <w:spacing w:after="0" w:line="240" w:lineRule="auto"/>
              <w:jc w:val="both"/>
              <w:rPr>
                <w:rFonts w:ascii="Times New Roman" w:hAnsi="Times New Roman" w:cs="Times New Roman"/>
                <w:b/>
                <w:sz w:val="26"/>
                <w:szCs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KP7_KK1</w:t>
            </w:r>
          </w:p>
        </w:tc>
        <w:tc>
          <w:tcPr>
            <w:tcW w:w="4108"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pStyle w:val="efekty"/>
              <w:jc w:val="both"/>
              <w:rPr>
                <w:rFonts w:ascii="Times New Roman" w:hAnsi="Times New Roman" w:cs="Times New Roman"/>
                <w:sz w:val="26"/>
                <w:szCs w:val="24"/>
              </w:rPr>
            </w:pPr>
            <w:r w:rsidRPr="00C02DE6">
              <w:rPr>
                <w:rFonts w:ascii="Times New Roman" w:hAnsi="Times New Roman" w:cs="Times New Roman"/>
                <w:sz w:val="26"/>
                <w:szCs w:val="24"/>
              </w:rPr>
              <w:t>w sposób pogłębiony poszukuje optymalnych rozwiązań i możliwości korygowania nieprawidłowych ludzkich zachowań i postaw na polu życia rodzinnego</w:t>
            </w:r>
          </w:p>
        </w:tc>
      </w:tr>
      <w:tr w:rsidR="007B4D42" w:rsidRPr="00C02DE6" w:rsidTr="00EB2CC0">
        <w:trPr>
          <w:trHeight w:val="707"/>
        </w:trPr>
        <w:tc>
          <w:tcPr>
            <w:tcW w:w="2153" w:type="dxa"/>
            <w:vMerge/>
            <w:tcBorders>
              <w:left w:val="single" w:sz="4" w:space="0" w:color="auto"/>
              <w:right w:val="single" w:sz="4" w:space="0" w:color="auto"/>
            </w:tcBorders>
            <w:vAlign w:val="center"/>
          </w:tcPr>
          <w:p w:rsidR="007B4D42" w:rsidRPr="00C02DE6" w:rsidRDefault="007B4D42" w:rsidP="00EB2CC0">
            <w:pPr>
              <w:pStyle w:val="Bezodstpw"/>
              <w:jc w:val="center"/>
              <w:rPr>
                <w:sz w:val="26"/>
                <w:szCs w:val="26"/>
              </w:rPr>
            </w:pPr>
          </w:p>
        </w:tc>
        <w:tc>
          <w:tcPr>
            <w:tcW w:w="6248" w:type="dxa"/>
            <w:vMerge/>
            <w:tcBorders>
              <w:left w:val="single" w:sz="4" w:space="0" w:color="auto"/>
              <w:right w:val="single" w:sz="4" w:space="0" w:color="auto"/>
            </w:tcBorders>
          </w:tcPr>
          <w:p w:rsidR="007B4D42" w:rsidRPr="00C02DE6" w:rsidRDefault="007B4D42" w:rsidP="00EB2CC0">
            <w:pPr>
              <w:pStyle w:val="Pa53"/>
              <w:spacing w:after="100"/>
              <w:jc w:val="both"/>
              <w:rPr>
                <w:rStyle w:val="A54"/>
                <w:rFonts w:ascii="Times New Roman" w:hAnsi="Times New Roman"/>
                <w:sz w:val="26"/>
                <w:szCs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KP7_KK2</w:t>
            </w:r>
          </w:p>
        </w:tc>
        <w:tc>
          <w:tcPr>
            <w:tcW w:w="4108"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spacing w:after="0" w:line="240" w:lineRule="auto"/>
              <w:jc w:val="both"/>
              <w:rPr>
                <w:rFonts w:ascii="Times New Roman" w:hAnsi="Times New Roman" w:cs="Times New Roman"/>
                <w:sz w:val="26"/>
                <w:szCs w:val="26"/>
              </w:rPr>
            </w:pPr>
            <w:r w:rsidRPr="00C02DE6">
              <w:rPr>
                <w:rFonts w:ascii="Times New Roman" w:hAnsi="Times New Roman" w:cs="Times New Roman"/>
                <w:sz w:val="26"/>
                <w:szCs w:val="26"/>
              </w:rPr>
              <w:t>podejmuje krytyczny dialog z innymi w poszukiwaniu efektywnego rozwiązania problemów z zakresu życia rodzinnego</w:t>
            </w:r>
          </w:p>
        </w:tc>
      </w:tr>
      <w:tr w:rsidR="007B4D42" w:rsidRPr="00C02DE6" w:rsidTr="00EB2CC0">
        <w:trPr>
          <w:trHeight w:val="200"/>
        </w:trPr>
        <w:tc>
          <w:tcPr>
            <w:tcW w:w="2153" w:type="dxa"/>
            <w:vMerge w:val="restart"/>
            <w:tcBorders>
              <w:left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P7S_KO</w:t>
            </w:r>
          </w:p>
        </w:tc>
        <w:tc>
          <w:tcPr>
            <w:tcW w:w="6248" w:type="dxa"/>
            <w:vMerge w:val="restart"/>
            <w:tcBorders>
              <w:left w:val="single" w:sz="4" w:space="0" w:color="auto"/>
              <w:right w:val="single" w:sz="4" w:space="0" w:color="auto"/>
            </w:tcBorders>
          </w:tcPr>
          <w:p w:rsidR="007B4D42" w:rsidRPr="00C02DE6" w:rsidRDefault="007B4D42" w:rsidP="00EB2CC0">
            <w:pPr>
              <w:spacing w:after="0" w:line="240" w:lineRule="auto"/>
              <w:jc w:val="both"/>
              <w:rPr>
                <w:rStyle w:val="A54"/>
                <w:rFonts w:ascii="Times New Roman" w:hAnsi="Times New Roman" w:cs="Times New Roman"/>
                <w:sz w:val="26"/>
                <w:szCs w:val="26"/>
              </w:rPr>
            </w:pPr>
            <w:r w:rsidRPr="00C02DE6">
              <w:rPr>
                <w:rStyle w:val="A54"/>
                <w:rFonts w:ascii="Times New Roman" w:hAnsi="Times New Roman" w:cs="Times New Roman"/>
                <w:sz w:val="26"/>
                <w:szCs w:val="26"/>
              </w:rPr>
              <w:t xml:space="preserve">wypełniania zobowiązań społecznych, inspirowania </w:t>
            </w:r>
            <w:r>
              <w:rPr>
                <w:rStyle w:val="A54"/>
                <w:rFonts w:ascii="Times New Roman" w:hAnsi="Times New Roman" w:cs="Times New Roman"/>
                <w:sz w:val="26"/>
                <w:szCs w:val="26"/>
              </w:rPr>
              <w:t>i </w:t>
            </w:r>
            <w:r w:rsidRPr="00C02DE6">
              <w:rPr>
                <w:rStyle w:val="A54"/>
                <w:rFonts w:ascii="Times New Roman" w:hAnsi="Times New Roman" w:cs="Times New Roman"/>
                <w:sz w:val="26"/>
                <w:szCs w:val="26"/>
              </w:rPr>
              <w:t>organizowania działalności na rzecz środowiska społecznego</w:t>
            </w:r>
            <w:r>
              <w:rPr>
                <w:rStyle w:val="A54"/>
                <w:rFonts w:ascii="Times New Roman" w:hAnsi="Times New Roman" w:cs="Times New Roman"/>
                <w:sz w:val="26"/>
                <w:szCs w:val="26"/>
              </w:rPr>
              <w:t xml:space="preserve">, </w:t>
            </w:r>
            <w:r w:rsidRPr="00C02DE6">
              <w:rPr>
                <w:rStyle w:val="A54"/>
                <w:rFonts w:ascii="Times New Roman" w:hAnsi="Times New Roman" w:cs="Times New Roman"/>
                <w:sz w:val="26"/>
                <w:szCs w:val="26"/>
              </w:rPr>
              <w:t>inicjowania działania na rzecz interesu publicznego</w:t>
            </w:r>
            <w:r>
              <w:rPr>
                <w:rStyle w:val="A54"/>
                <w:rFonts w:ascii="Times New Roman" w:hAnsi="Times New Roman" w:cs="Times New Roman"/>
                <w:sz w:val="26"/>
                <w:szCs w:val="26"/>
              </w:rPr>
              <w:t xml:space="preserve">, </w:t>
            </w:r>
            <w:r w:rsidRPr="00C02DE6">
              <w:rPr>
                <w:rStyle w:val="A54"/>
                <w:rFonts w:ascii="Times New Roman" w:hAnsi="Times New Roman" w:cs="Times New Roman"/>
                <w:sz w:val="26"/>
                <w:szCs w:val="26"/>
              </w:rPr>
              <w:t>myślenia i działania w sposób przedsiębiorczy</w:t>
            </w:r>
          </w:p>
          <w:p w:rsidR="007B4D42" w:rsidRPr="00C02DE6" w:rsidRDefault="007B4D42" w:rsidP="00EB2CC0">
            <w:pPr>
              <w:pStyle w:val="Default"/>
              <w:rPr>
                <w:sz w:val="26"/>
                <w:szCs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KP7_KO1</w:t>
            </w:r>
          </w:p>
        </w:tc>
        <w:tc>
          <w:tcPr>
            <w:tcW w:w="4108"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pStyle w:val="efekty"/>
              <w:jc w:val="both"/>
              <w:rPr>
                <w:rFonts w:ascii="Times New Roman" w:hAnsi="Times New Roman" w:cs="Times New Roman"/>
                <w:noProof/>
                <w:sz w:val="26"/>
                <w:szCs w:val="24"/>
              </w:rPr>
            </w:pPr>
            <w:r w:rsidRPr="00C02DE6">
              <w:rPr>
                <w:rFonts w:ascii="Times New Roman" w:hAnsi="Times New Roman" w:cs="Times New Roman"/>
                <w:sz w:val="26"/>
                <w:szCs w:val="26"/>
              </w:rPr>
              <w:t>rozwija zaawansowane umiejętności współdziałania w zespole profesjonalnie wspierającym  rodzinę</w:t>
            </w:r>
          </w:p>
        </w:tc>
      </w:tr>
      <w:tr w:rsidR="007B4D42" w:rsidRPr="00C02DE6" w:rsidTr="00EB2CC0">
        <w:trPr>
          <w:trHeight w:val="199"/>
        </w:trPr>
        <w:tc>
          <w:tcPr>
            <w:tcW w:w="2153" w:type="dxa"/>
            <w:vMerge/>
            <w:tcBorders>
              <w:left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jc w:val="both"/>
              <w:rPr>
                <w:rStyle w:val="A54"/>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KP7_KO2</w:t>
            </w:r>
          </w:p>
        </w:tc>
        <w:tc>
          <w:tcPr>
            <w:tcW w:w="4108"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autoSpaceDE w:val="0"/>
              <w:autoSpaceDN w:val="0"/>
              <w:adjustRightInd w:val="0"/>
              <w:spacing w:after="0" w:line="240" w:lineRule="auto"/>
              <w:jc w:val="both"/>
              <w:rPr>
                <w:rFonts w:ascii="Times New Roman" w:hAnsi="Times New Roman" w:cs="Times New Roman"/>
                <w:noProof/>
                <w:sz w:val="26"/>
                <w:szCs w:val="24"/>
              </w:rPr>
            </w:pPr>
            <w:r w:rsidRPr="00C02DE6">
              <w:rPr>
                <w:rFonts w:ascii="Times New Roman" w:hAnsi="Times New Roman" w:cs="Times New Roman"/>
                <w:bCs/>
                <w:noProof/>
                <w:sz w:val="26"/>
                <w:szCs w:val="24"/>
              </w:rPr>
              <w:t>inicjuje pracę w zespole realizującym proje</w:t>
            </w:r>
            <w:r>
              <w:rPr>
                <w:rFonts w:ascii="Times New Roman" w:hAnsi="Times New Roman" w:cs="Times New Roman"/>
                <w:bCs/>
                <w:noProof/>
                <w:sz w:val="26"/>
                <w:szCs w:val="24"/>
              </w:rPr>
              <w:t>kty prorodzinne, przyjmując w </w:t>
            </w:r>
            <w:r w:rsidRPr="00C02DE6">
              <w:rPr>
                <w:rFonts w:ascii="Times New Roman" w:hAnsi="Times New Roman" w:cs="Times New Roman"/>
                <w:bCs/>
                <w:noProof/>
                <w:sz w:val="26"/>
                <w:szCs w:val="24"/>
              </w:rPr>
              <w:t>nim różne role m.in. organizatora, prowadzącego i animatora</w:t>
            </w:r>
          </w:p>
        </w:tc>
      </w:tr>
      <w:tr w:rsidR="007B4D42" w:rsidRPr="00C02DE6" w:rsidTr="00EB2CC0">
        <w:trPr>
          <w:trHeight w:val="199"/>
        </w:trPr>
        <w:tc>
          <w:tcPr>
            <w:tcW w:w="2153" w:type="dxa"/>
            <w:vMerge/>
            <w:tcBorders>
              <w:left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jc w:val="both"/>
              <w:rPr>
                <w:rStyle w:val="A54"/>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KP7_KO3</w:t>
            </w:r>
          </w:p>
        </w:tc>
        <w:tc>
          <w:tcPr>
            <w:tcW w:w="4108"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pStyle w:val="efekty"/>
              <w:jc w:val="both"/>
              <w:rPr>
                <w:rFonts w:ascii="Times New Roman" w:hAnsi="Times New Roman" w:cs="Times New Roman"/>
                <w:sz w:val="26"/>
                <w:szCs w:val="24"/>
              </w:rPr>
            </w:pPr>
            <w:r w:rsidRPr="00C02DE6">
              <w:rPr>
                <w:rFonts w:ascii="Times New Roman" w:hAnsi="Times New Roman" w:cs="Times New Roman"/>
                <w:sz w:val="26"/>
                <w:szCs w:val="24"/>
              </w:rPr>
              <w:t>inicjuje w obszarze życia rodzinnego działania mające na celu dowartościowanie odmienności wynikających z ludzkiej natury</w:t>
            </w:r>
          </w:p>
        </w:tc>
      </w:tr>
      <w:tr w:rsidR="007B4D42" w:rsidRPr="00C02DE6" w:rsidTr="00EB2CC0">
        <w:trPr>
          <w:trHeight w:val="199"/>
        </w:trPr>
        <w:tc>
          <w:tcPr>
            <w:tcW w:w="2153" w:type="dxa"/>
            <w:vMerge/>
            <w:tcBorders>
              <w:left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p>
        </w:tc>
        <w:tc>
          <w:tcPr>
            <w:tcW w:w="6248" w:type="dxa"/>
            <w:vMerge/>
            <w:tcBorders>
              <w:left w:val="single" w:sz="4" w:space="0" w:color="auto"/>
              <w:right w:val="single" w:sz="4" w:space="0" w:color="auto"/>
            </w:tcBorders>
          </w:tcPr>
          <w:p w:rsidR="007B4D42" w:rsidRPr="00C02DE6" w:rsidRDefault="007B4D42" w:rsidP="00EB2CC0">
            <w:pPr>
              <w:jc w:val="both"/>
              <w:rPr>
                <w:rStyle w:val="A54"/>
                <w:rFonts w:ascii="Times New Roman" w:hAnsi="Times New Roman" w:cs="Times New Roman"/>
                <w:sz w:val="26"/>
                <w:szCs w:val="26"/>
              </w:rPr>
            </w:pPr>
          </w:p>
        </w:tc>
        <w:tc>
          <w:tcPr>
            <w:tcW w:w="2233"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jc w:val="center"/>
              <w:rPr>
                <w:rFonts w:ascii="Times New Roman" w:hAnsi="Times New Roman" w:cs="Times New Roman"/>
                <w:sz w:val="26"/>
                <w:szCs w:val="26"/>
              </w:rPr>
            </w:pPr>
            <w:r w:rsidRPr="00C02DE6">
              <w:rPr>
                <w:rFonts w:ascii="Times New Roman" w:hAnsi="Times New Roman" w:cs="Times New Roman"/>
                <w:sz w:val="26"/>
                <w:szCs w:val="26"/>
              </w:rPr>
              <w:t>KP7_KO4</w:t>
            </w:r>
          </w:p>
        </w:tc>
        <w:tc>
          <w:tcPr>
            <w:tcW w:w="4108" w:type="dxa"/>
            <w:tcBorders>
              <w:top w:val="single" w:sz="4" w:space="0" w:color="auto"/>
              <w:left w:val="single" w:sz="4" w:space="0" w:color="auto"/>
              <w:bottom w:val="single" w:sz="4" w:space="0" w:color="auto"/>
              <w:right w:val="single" w:sz="4" w:space="0" w:color="auto"/>
            </w:tcBorders>
            <w:vAlign w:val="center"/>
          </w:tcPr>
          <w:p w:rsidR="007B4D42" w:rsidRPr="00C02DE6" w:rsidRDefault="007B4D42" w:rsidP="00EB2CC0">
            <w:pPr>
              <w:pStyle w:val="efekty"/>
              <w:jc w:val="both"/>
              <w:rPr>
                <w:rFonts w:ascii="Times New Roman" w:hAnsi="Times New Roman" w:cs="Times New Roman"/>
                <w:sz w:val="26"/>
                <w:szCs w:val="24"/>
              </w:rPr>
            </w:pPr>
            <w:r w:rsidRPr="00C02DE6">
              <w:rPr>
                <w:rFonts w:ascii="Times New Roman" w:hAnsi="Times New Roman" w:cs="Times New Roman"/>
                <w:sz w:val="26"/>
                <w:szCs w:val="24"/>
              </w:rPr>
              <w:t xml:space="preserve">samodzielnie realizuje </w:t>
            </w:r>
            <w:r w:rsidRPr="00C02DE6">
              <w:rPr>
                <w:rFonts w:ascii="Times New Roman" w:hAnsi="Times New Roman" w:cs="Times New Roman"/>
                <w:bCs/>
                <w:noProof/>
                <w:sz w:val="26"/>
                <w:szCs w:val="26"/>
              </w:rPr>
              <w:t>powierzone sobie zadania na rzecz pomocy rodzinie</w:t>
            </w:r>
          </w:p>
        </w:tc>
      </w:tr>
    </w:tbl>
    <w:p w:rsidR="007B4D42" w:rsidRDefault="007B4D42" w:rsidP="007B4D42">
      <w:pPr>
        <w:pStyle w:val="Akapitzlist"/>
        <w:spacing w:after="0"/>
        <w:rPr>
          <w:rFonts w:ascii="Times New Roman" w:hAnsi="Times New Roman"/>
          <w:b/>
          <w:sz w:val="26"/>
          <w:szCs w:val="26"/>
        </w:rPr>
        <w:sectPr w:rsidR="007B4D42" w:rsidSect="005B69C2">
          <w:pgSz w:w="16838" w:h="11906" w:orient="landscape"/>
          <w:pgMar w:top="1418" w:right="1418" w:bottom="1418" w:left="1418" w:header="709" w:footer="709" w:gutter="0"/>
          <w:cols w:space="708"/>
          <w:docGrid w:linePitch="360"/>
        </w:sectPr>
      </w:pPr>
    </w:p>
    <w:p w:rsidR="007B4D42" w:rsidRDefault="007B4D42" w:rsidP="007B4D42">
      <w:pPr>
        <w:pStyle w:val="Akapitzlist"/>
        <w:numPr>
          <w:ilvl w:val="0"/>
          <w:numId w:val="2"/>
        </w:numPr>
        <w:shd w:val="clear" w:color="auto" w:fill="FFFFFF"/>
        <w:spacing w:after="0"/>
        <w:ind w:left="0" w:right="-164" w:hanging="426"/>
        <w:jc w:val="both"/>
        <w:rPr>
          <w:rFonts w:ascii="Times New Roman" w:hAnsi="Times New Roman"/>
          <w:b/>
          <w:sz w:val="26"/>
          <w:szCs w:val="26"/>
        </w:rPr>
      </w:pPr>
      <w:r w:rsidRPr="007B35C5">
        <w:rPr>
          <w:rFonts w:ascii="Times New Roman" w:hAnsi="Times New Roman"/>
          <w:b/>
          <w:sz w:val="26"/>
          <w:szCs w:val="26"/>
        </w:rPr>
        <w:lastRenderedPageBreak/>
        <w:t xml:space="preserve">Objaśnienie oznaczeń: </w:t>
      </w:r>
    </w:p>
    <w:p w:rsidR="007B4D42" w:rsidRPr="007B35C5" w:rsidRDefault="007B4D42" w:rsidP="007B4D42">
      <w:pPr>
        <w:pStyle w:val="Akapitzlist"/>
        <w:shd w:val="clear" w:color="auto" w:fill="FFFFFF"/>
        <w:spacing w:after="0"/>
        <w:ind w:left="284" w:right="-164" w:firstLine="0"/>
        <w:jc w:val="both"/>
        <w:rPr>
          <w:rFonts w:ascii="Times New Roman" w:hAnsi="Times New Roman"/>
          <w:b/>
          <w:sz w:val="26"/>
          <w:szCs w:val="26"/>
        </w:rPr>
      </w:pPr>
    </w:p>
    <w:tbl>
      <w:tblPr>
        <w:tblW w:w="10207" w:type="dxa"/>
        <w:tblInd w:w="-176" w:type="dxa"/>
        <w:tblLayout w:type="fixed"/>
        <w:tblLook w:val="04A0" w:firstRow="1" w:lastRow="0" w:firstColumn="1" w:lastColumn="0" w:noHBand="0" w:noVBand="1"/>
      </w:tblPr>
      <w:tblGrid>
        <w:gridCol w:w="3119"/>
        <w:gridCol w:w="7088"/>
      </w:tblGrid>
      <w:tr w:rsidR="007B4D42" w:rsidRPr="007E5025" w:rsidTr="00EB2CC0">
        <w:tc>
          <w:tcPr>
            <w:tcW w:w="10207" w:type="dxa"/>
            <w:gridSpan w:val="2"/>
            <w:shd w:val="clear" w:color="auto" w:fill="auto"/>
          </w:tcPr>
          <w:p w:rsidR="007B4D42" w:rsidRPr="00C02DE6" w:rsidRDefault="007B4D42" w:rsidP="00EB2CC0">
            <w:pPr>
              <w:pStyle w:val="Default"/>
              <w:spacing w:after="27"/>
              <w:ind w:left="-108"/>
              <w:jc w:val="center"/>
              <w:rPr>
                <w:b/>
                <w:color w:val="0070C0"/>
                <w:sz w:val="26"/>
                <w:szCs w:val="26"/>
              </w:rPr>
            </w:pPr>
            <w:r w:rsidRPr="00C02DE6">
              <w:rPr>
                <w:b/>
                <w:color w:val="auto"/>
                <w:sz w:val="26"/>
                <w:szCs w:val="26"/>
              </w:rPr>
              <w:t>Objaśnienie oznaczeń kodu składnika opisu w obszarze kształcenia</w:t>
            </w:r>
          </w:p>
        </w:tc>
      </w:tr>
      <w:tr w:rsidR="007B4D42" w:rsidRPr="007E5025" w:rsidTr="00EB2CC0">
        <w:trPr>
          <w:trHeight w:val="751"/>
        </w:trPr>
        <w:tc>
          <w:tcPr>
            <w:tcW w:w="3119" w:type="dxa"/>
            <w:shd w:val="clear" w:color="auto" w:fill="auto"/>
          </w:tcPr>
          <w:p w:rsidR="007B4D42" w:rsidRPr="007E5025" w:rsidRDefault="007B4D42" w:rsidP="00EB2CC0">
            <w:pPr>
              <w:pStyle w:val="Default"/>
              <w:spacing w:after="27"/>
              <w:ind w:left="1070" w:hanging="1070"/>
              <w:rPr>
                <w:sz w:val="26"/>
                <w:szCs w:val="26"/>
              </w:rPr>
            </w:pPr>
            <w:r>
              <w:rPr>
                <w:color w:val="auto"/>
                <w:sz w:val="26"/>
                <w:szCs w:val="26"/>
              </w:rPr>
              <w:t>H</w:t>
            </w:r>
            <w:r>
              <w:rPr>
                <w:sz w:val="26"/>
                <w:szCs w:val="26"/>
              </w:rPr>
              <w:t>P_P7S</w:t>
            </w:r>
            <w:r w:rsidRPr="007E5025">
              <w:rPr>
                <w:sz w:val="26"/>
                <w:szCs w:val="26"/>
              </w:rPr>
              <w:tab/>
            </w:r>
          </w:p>
        </w:tc>
        <w:tc>
          <w:tcPr>
            <w:tcW w:w="7088" w:type="dxa"/>
            <w:shd w:val="clear" w:color="auto" w:fill="auto"/>
          </w:tcPr>
          <w:p w:rsidR="007B4D42" w:rsidRPr="007E5025" w:rsidRDefault="007B4D42" w:rsidP="00EB2CC0">
            <w:pPr>
              <w:pStyle w:val="Default"/>
              <w:numPr>
                <w:ilvl w:val="0"/>
                <w:numId w:val="1"/>
              </w:numPr>
              <w:spacing w:after="27"/>
              <w:jc w:val="both"/>
              <w:rPr>
                <w:sz w:val="26"/>
                <w:szCs w:val="26"/>
              </w:rPr>
            </w:pPr>
            <w:r>
              <w:rPr>
                <w:sz w:val="26"/>
                <w:szCs w:val="26"/>
              </w:rPr>
              <w:t>charakterystyki drugiego stopnia</w:t>
            </w:r>
            <w:r w:rsidRPr="007E5025">
              <w:rPr>
                <w:sz w:val="26"/>
                <w:szCs w:val="26"/>
              </w:rPr>
              <w:t xml:space="preserve"> w obszarze kształcenia </w:t>
            </w:r>
            <w:r>
              <w:rPr>
                <w:sz w:val="26"/>
                <w:szCs w:val="26"/>
              </w:rPr>
              <w:br/>
            </w:r>
            <w:r w:rsidRPr="007E5025">
              <w:rPr>
                <w:sz w:val="26"/>
                <w:szCs w:val="26"/>
              </w:rPr>
              <w:t xml:space="preserve">w zakresie nauk </w:t>
            </w:r>
            <w:r>
              <w:rPr>
                <w:sz w:val="26"/>
                <w:szCs w:val="26"/>
              </w:rPr>
              <w:t>humanistycznych</w:t>
            </w:r>
            <w:r w:rsidRPr="007E5025">
              <w:rPr>
                <w:sz w:val="26"/>
                <w:szCs w:val="26"/>
              </w:rPr>
              <w:t xml:space="preserve"> dla </w:t>
            </w:r>
            <w:r>
              <w:rPr>
                <w:sz w:val="26"/>
                <w:szCs w:val="26"/>
              </w:rPr>
              <w:t>studiów drugiego stopnia o profilu praktycznym</w:t>
            </w:r>
          </w:p>
        </w:tc>
      </w:tr>
      <w:tr w:rsidR="007B4D42" w:rsidRPr="007E5025" w:rsidTr="00EB2CC0">
        <w:trPr>
          <w:trHeight w:val="710"/>
        </w:trPr>
        <w:tc>
          <w:tcPr>
            <w:tcW w:w="3119" w:type="dxa"/>
            <w:shd w:val="clear" w:color="auto" w:fill="auto"/>
          </w:tcPr>
          <w:p w:rsidR="007B4D42" w:rsidRPr="007E5025" w:rsidRDefault="007B4D42" w:rsidP="00EB2CC0">
            <w:pPr>
              <w:pStyle w:val="Default"/>
              <w:spacing w:after="27"/>
              <w:ind w:left="1070" w:hanging="1042"/>
              <w:rPr>
                <w:sz w:val="26"/>
                <w:szCs w:val="26"/>
              </w:rPr>
            </w:pPr>
            <w:r>
              <w:rPr>
                <w:sz w:val="26"/>
                <w:szCs w:val="26"/>
              </w:rPr>
              <w:t>SP_</w:t>
            </w:r>
            <w:r w:rsidRPr="007E5025">
              <w:rPr>
                <w:sz w:val="26"/>
                <w:szCs w:val="26"/>
              </w:rPr>
              <w:t>P</w:t>
            </w:r>
            <w:r>
              <w:rPr>
                <w:sz w:val="26"/>
                <w:szCs w:val="26"/>
              </w:rPr>
              <w:t>7S</w:t>
            </w:r>
            <w:r w:rsidRPr="007E5025">
              <w:rPr>
                <w:sz w:val="26"/>
                <w:szCs w:val="26"/>
              </w:rPr>
              <w:tab/>
            </w:r>
          </w:p>
        </w:tc>
        <w:tc>
          <w:tcPr>
            <w:tcW w:w="7088" w:type="dxa"/>
            <w:shd w:val="clear" w:color="auto" w:fill="auto"/>
          </w:tcPr>
          <w:p w:rsidR="007B4D42" w:rsidRPr="007E5025" w:rsidRDefault="007B4D42" w:rsidP="00EB2CC0">
            <w:pPr>
              <w:pStyle w:val="Default"/>
              <w:numPr>
                <w:ilvl w:val="0"/>
                <w:numId w:val="1"/>
              </w:numPr>
              <w:spacing w:after="27"/>
              <w:jc w:val="both"/>
              <w:rPr>
                <w:color w:val="FF0000"/>
                <w:sz w:val="26"/>
                <w:szCs w:val="26"/>
              </w:rPr>
            </w:pPr>
            <w:r>
              <w:rPr>
                <w:sz w:val="26"/>
                <w:szCs w:val="26"/>
              </w:rPr>
              <w:t>charakterystyki drugiego stopnia</w:t>
            </w:r>
            <w:r w:rsidRPr="007E5025">
              <w:rPr>
                <w:sz w:val="26"/>
                <w:szCs w:val="26"/>
              </w:rPr>
              <w:t xml:space="preserve"> w obszarze kształcenia </w:t>
            </w:r>
            <w:r>
              <w:rPr>
                <w:sz w:val="26"/>
                <w:szCs w:val="26"/>
              </w:rPr>
              <w:br/>
            </w:r>
            <w:r w:rsidRPr="007E5025">
              <w:rPr>
                <w:sz w:val="26"/>
                <w:szCs w:val="26"/>
              </w:rPr>
              <w:t xml:space="preserve">w zakresie nauk </w:t>
            </w:r>
            <w:r>
              <w:rPr>
                <w:sz w:val="26"/>
                <w:szCs w:val="26"/>
              </w:rPr>
              <w:t xml:space="preserve">społecznych </w:t>
            </w:r>
            <w:r w:rsidRPr="007E5025">
              <w:rPr>
                <w:sz w:val="26"/>
                <w:szCs w:val="26"/>
              </w:rPr>
              <w:t xml:space="preserve">dla </w:t>
            </w:r>
            <w:r>
              <w:rPr>
                <w:sz w:val="26"/>
                <w:szCs w:val="26"/>
              </w:rPr>
              <w:t>studiów drugiego stopnia o profilu praktycznym</w:t>
            </w:r>
          </w:p>
        </w:tc>
      </w:tr>
      <w:tr w:rsidR="007B4D42" w:rsidRPr="007E5025" w:rsidTr="00EB2CC0">
        <w:trPr>
          <w:trHeight w:val="563"/>
        </w:trPr>
        <w:tc>
          <w:tcPr>
            <w:tcW w:w="3119" w:type="dxa"/>
            <w:shd w:val="clear" w:color="auto" w:fill="auto"/>
          </w:tcPr>
          <w:p w:rsidR="007B4D42" w:rsidRPr="007E5025" w:rsidRDefault="007B4D42" w:rsidP="00EB2CC0">
            <w:pPr>
              <w:pStyle w:val="Default"/>
              <w:spacing w:after="27"/>
              <w:ind w:firstLine="28"/>
              <w:rPr>
                <w:sz w:val="26"/>
                <w:szCs w:val="26"/>
              </w:rPr>
            </w:pPr>
            <w:r>
              <w:rPr>
                <w:sz w:val="26"/>
                <w:szCs w:val="26"/>
              </w:rPr>
              <w:t>P7S</w:t>
            </w:r>
          </w:p>
        </w:tc>
        <w:tc>
          <w:tcPr>
            <w:tcW w:w="7088" w:type="dxa"/>
            <w:shd w:val="clear" w:color="auto" w:fill="auto"/>
          </w:tcPr>
          <w:p w:rsidR="007B4D42" w:rsidRPr="007E5025" w:rsidRDefault="007B4D42" w:rsidP="00EB2CC0">
            <w:pPr>
              <w:pStyle w:val="Default"/>
              <w:numPr>
                <w:ilvl w:val="0"/>
                <w:numId w:val="1"/>
              </w:numPr>
              <w:spacing w:after="27"/>
              <w:rPr>
                <w:sz w:val="26"/>
                <w:szCs w:val="26"/>
              </w:rPr>
            </w:pPr>
            <w:r>
              <w:rPr>
                <w:sz w:val="26"/>
                <w:szCs w:val="26"/>
              </w:rPr>
              <w:t>ogólne charakterystyki drugiego stopniaPolskiej Ramy Kwalifikacji dla studiów drugiego stopnia</w:t>
            </w:r>
          </w:p>
        </w:tc>
      </w:tr>
      <w:tr w:rsidR="007B4D42" w:rsidRPr="007E5025" w:rsidTr="00EB2CC0">
        <w:tc>
          <w:tcPr>
            <w:tcW w:w="10207" w:type="dxa"/>
            <w:gridSpan w:val="2"/>
            <w:tcBorders>
              <w:bottom w:val="single" w:sz="18" w:space="0" w:color="548DD4"/>
            </w:tcBorders>
            <w:shd w:val="clear" w:color="auto" w:fill="auto"/>
          </w:tcPr>
          <w:p w:rsidR="007B4D42" w:rsidRPr="00057CBE" w:rsidRDefault="007B4D42" w:rsidP="00EB2CC0">
            <w:pPr>
              <w:pStyle w:val="Default"/>
              <w:spacing w:after="27"/>
              <w:ind w:firstLine="33"/>
              <w:jc w:val="center"/>
              <w:rPr>
                <w:b/>
                <w:color w:val="0070C0"/>
                <w:sz w:val="26"/>
                <w:szCs w:val="26"/>
              </w:rPr>
            </w:pPr>
            <w:r w:rsidRPr="00C02DE6">
              <w:rPr>
                <w:b/>
                <w:color w:val="auto"/>
                <w:sz w:val="26"/>
                <w:szCs w:val="26"/>
              </w:rPr>
              <w:t>Objaśnienia oznaczeń komponentów efektów kształcenia wspólne dla opisu symbolu efektu kształcenia oraz kodu składnika opisu w obszarze kształcenia</w:t>
            </w:r>
          </w:p>
        </w:tc>
      </w:tr>
      <w:tr w:rsidR="007B4D42" w:rsidRPr="007E5025" w:rsidTr="00EB2CC0">
        <w:trPr>
          <w:trHeight w:val="334"/>
        </w:trPr>
        <w:tc>
          <w:tcPr>
            <w:tcW w:w="3119" w:type="dxa"/>
            <w:tcBorders>
              <w:top w:val="single" w:sz="18" w:space="0" w:color="548DD4"/>
              <w:left w:val="single" w:sz="18" w:space="0" w:color="548DD4"/>
            </w:tcBorders>
            <w:shd w:val="clear" w:color="auto" w:fill="auto"/>
          </w:tcPr>
          <w:p w:rsidR="007B4D42" w:rsidRPr="007E5025" w:rsidRDefault="007B4D42" w:rsidP="00EB2CC0">
            <w:pPr>
              <w:pStyle w:val="Default"/>
              <w:spacing w:after="27"/>
              <w:ind w:left="28" w:right="19"/>
              <w:rPr>
                <w:sz w:val="26"/>
                <w:szCs w:val="26"/>
              </w:rPr>
            </w:pPr>
            <w:r w:rsidRPr="007E5025">
              <w:rPr>
                <w:sz w:val="26"/>
                <w:szCs w:val="26"/>
              </w:rPr>
              <w:t>W</w:t>
            </w:r>
          </w:p>
        </w:tc>
        <w:tc>
          <w:tcPr>
            <w:tcW w:w="7088" w:type="dxa"/>
            <w:tcBorders>
              <w:top w:val="single" w:sz="18" w:space="0" w:color="548DD4"/>
              <w:right w:val="single" w:sz="18" w:space="0" w:color="548DD4"/>
            </w:tcBorders>
            <w:shd w:val="clear" w:color="auto" w:fill="auto"/>
          </w:tcPr>
          <w:p w:rsidR="007B4D42" w:rsidRPr="007E5025" w:rsidRDefault="007B4D42" w:rsidP="00EB2CC0">
            <w:pPr>
              <w:pStyle w:val="Default"/>
              <w:numPr>
                <w:ilvl w:val="0"/>
                <w:numId w:val="1"/>
              </w:numPr>
              <w:spacing w:after="27"/>
              <w:rPr>
                <w:sz w:val="26"/>
                <w:szCs w:val="26"/>
              </w:rPr>
            </w:pPr>
            <w:r w:rsidRPr="007E5025">
              <w:rPr>
                <w:sz w:val="26"/>
                <w:szCs w:val="26"/>
              </w:rPr>
              <w:t>kategoria wiedzy, w tym:</w:t>
            </w:r>
          </w:p>
        </w:tc>
      </w:tr>
      <w:tr w:rsidR="007B4D42" w:rsidRPr="007E5025" w:rsidTr="00EB2CC0">
        <w:trPr>
          <w:trHeight w:val="334"/>
        </w:trPr>
        <w:tc>
          <w:tcPr>
            <w:tcW w:w="3119" w:type="dxa"/>
            <w:tcBorders>
              <w:left w:val="single" w:sz="18" w:space="0" w:color="548DD4"/>
            </w:tcBorders>
            <w:shd w:val="clear" w:color="auto" w:fill="auto"/>
          </w:tcPr>
          <w:p w:rsidR="007B4D42" w:rsidRPr="007E5025" w:rsidRDefault="007B4D42" w:rsidP="00EB2CC0">
            <w:pPr>
              <w:pStyle w:val="Default"/>
              <w:spacing w:after="27"/>
              <w:ind w:left="28" w:right="19"/>
              <w:rPr>
                <w:sz w:val="26"/>
                <w:szCs w:val="26"/>
              </w:rPr>
            </w:pPr>
            <w:r w:rsidRPr="007E5025">
              <w:rPr>
                <w:sz w:val="26"/>
                <w:szCs w:val="26"/>
              </w:rPr>
              <w:t>G</w:t>
            </w:r>
            <w:r w:rsidRPr="00A021F0">
              <w:rPr>
                <w:i/>
                <w:sz w:val="26"/>
                <w:szCs w:val="26"/>
              </w:rPr>
              <w:t>(po W)</w:t>
            </w:r>
          </w:p>
        </w:tc>
        <w:tc>
          <w:tcPr>
            <w:tcW w:w="7088" w:type="dxa"/>
            <w:tcBorders>
              <w:right w:val="single" w:sz="18" w:space="0" w:color="548DD4"/>
            </w:tcBorders>
            <w:shd w:val="clear" w:color="auto" w:fill="auto"/>
          </w:tcPr>
          <w:p w:rsidR="007B4D42" w:rsidRPr="007E5025" w:rsidRDefault="007B4D42" w:rsidP="00EB2CC0">
            <w:pPr>
              <w:pStyle w:val="Default"/>
              <w:numPr>
                <w:ilvl w:val="0"/>
                <w:numId w:val="1"/>
              </w:numPr>
              <w:spacing w:after="27"/>
              <w:rPr>
                <w:sz w:val="26"/>
                <w:szCs w:val="26"/>
              </w:rPr>
            </w:pPr>
            <w:r w:rsidRPr="007E5025">
              <w:rPr>
                <w:sz w:val="26"/>
                <w:szCs w:val="26"/>
              </w:rPr>
              <w:t xml:space="preserve">podkategoria </w:t>
            </w:r>
            <w:r w:rsidRPr="007E5025">
              <w:rPr>
                <w:b/>
                <w:i/>
                <w:sz w:val="26"/>
                <w:szCs w:val="26"/>
              </w:rPr>
              <w:t>zakres i głębia,</w:t>
            </w:r>
          </w:p>
        </w:tc>
      </w:tr>
      <w:tr w:rsidR="007B4D42" w:rsidRPr="007E5025" w:rsidTr="00EB2CC0">
        <w:trPr>
          <w:trHeight w:val="334"/>
        </w:trPr>
        <w:tc>
          <w:tcPr>
            <w:tcW w:w="3119" w:type="dxa"/>
            <w:tcBorders>
              <w:left w:val="single" w:sz="18" w:space="0" w:color="548DD4"/>
              <w:bottom w:val="single" w:sz="18" w:space="0" w:color="548DD4"/>
            </w:tcBorders>
            <w:shd w:val="clear" w:color="auto" w:fill="auto"/>
          </w:tcPr>
          <w:p w:rsidR="007B4D42" w:rsidRPr="007E5025" w:rsidRDefault="007B4D42" w:rsidP="00EB2CC0">
            <w:pPr>
              <w:pStyle w:val="Default"/>
              <w:spacing w:after="27"/>
              <w:ind w:left="28" w:right="19"/>
              <w:rPr>
                <w:sz w:val="26"/>
                <w:szCs w:val="26"/>
              </w:rPr>
            </w:pPr>
            <w:r w:rsidRPr="007E5025">
              <w:rPr>
                <w:sz w:val="26"/>
                <w:szCs w:val="26"/>
              </w:rPr>
              <w:t>K</w:t>
            </w:r>
            <w:r w:rsidRPr="00A021F0">
              <w:rPr>
                <w:i/>
                <w:sz w:val="26"/>
                <w:szCs w:val="26"/>
              </w:rPr>
              <w:t>(po W)</w:t>
            </w:r>
          </w:p>
        </w:tc>
        <w:tc>
          <w:tcPr>
            <w:tcW w:w="7088" w:type="dxa"/>
            <w:tcBorders>
              <w:bottom w:val="single" w:sz="18" w:space="0" w:color="548DD4"/>
              <w:right w:val="single" w:sz="18" w:space="0" w:color="548DD4"/>
            </w:tcBorders>
            <w:shd w:val="clear" w:color="auto" w:fill="auto"/>
          </w:tcPr>
          <w:p w:rsidR="007B4D42" w:rsidRPr="007E5025" w:rsidRDefault="007B4D42" w:rsidP="00EB2CC0">
            <w:pPr>
              <w:pStyle w:val="Default"/>
              <w:numPr>
                <w:ilvl w:val="0"/>
                <w:numId w:val="1"/>
              </w:numPr>
              <w:spacing w:after="27"/>
              <w:rPr>
                <w:sz w:val="26"/>
                <w:szCs w:val="26"/>
              </w:rPr>
            </w:pPr>
            <w:r w:rsidRPr="007E5025">
              <w:rPr>
                <w:sz w:val="26"/>
                <w:szCs w:val="26"/>
              </w:rPr>
              <w:t xml:space="preserve">podkategoria </w:t>
            </w:r>
            <w:r w:rsidRPr="007E5025">
              <w:rPr>
                <w:b/>
                <w:i/>
                <w:sz w:val="26"/>
                <w:szCs w:val="26"/>
              </w:rPr>
              <w:t>kontekst,</w:t>
            </w:r>
          </w:p>
        </w:tc>
      </w:tr>
      <w:tr w:rsidR="007B4D42" w:rsidRPr="007E5025" w:rsidTr="00EB2CC0">
        <w:tc>
          <w:tcPr>
            <w:tcW w:w="3119" w:type="dxa"/>
            <w:tcBorders>
              <w:top w:val="single" w:sz="18" w:space="0" w:color="548DD4"/>
              <w:left w:val="single" w:sz="18" w:space="0" w:color="548DD4"/>
            </w:tcBorders>
            <w:shd w:val="clear" w:color="auto" w:fill="auto"/>
          </w:tcPr>
          <w:p w:rsidR="007B4D42" w:rsidRPr="007E5025" w:rsidRDefault="007B4D42" w:rsidP="00EB2CC0">
            <w:pPr>
              <w:pStyle w:val="Default"/>
              <w:spacing w:after="27"/>
              <w:ind w:left="28" w:right="19"/>
              <w:rPr>
                <w:sz w:val="26"/>
                <w:szCs w:val="26"/>
              </w:rPr>
            </w:pPr>
            <w:r w:rsidRPr="007E5025">
              <w:rPr>
                <w:sz w:val="26"/>
                <w:szCs w:val="26"/>
              </w:rPr>
              <w:t xml:space="preserve">U </w:t>
            </w:r>
            <w:r w:rsidRPr="007E5025">
              <w:rPr>
                <w:sz w:val="26"/>
                <w:szCs w:val="26"/>
              </w:rPr>
              <w:tab/>
            </w:r>
          </w:p>
        </w:tc>
        <w:tc>
          <w:tcPr>
            <w:tcW w:w="7088" w:type="dxa"/>
            <w:tcBorders>
              <w:top w:val="single" w:sz="18" w:space="0" w:color="548DD4"/>
              <w:right w:val="single" w:sz="18" w:space="0" w:color="548DD4"/>
            </w:tcBorders>
            <w:shd w:val="clear" w:color="auto" w:fill="auto"/>
          </w:tcPr>
          <w:p w:rsidR="007B4D42" w:rsidRPr="007E5025" w:rsidRDefault="007B4D42" w:rsidP="00EB2CC0">
            <w:pPr>
              <w:pStyle w:val="Default"/>
              <w:numPr>
                <w:ilvl w:val="0"/>
                <w:numId w:val="1"/>
              </w:numPr>
              <w:spacing w:after="27"/>
              <w:rPr>
                <w:sz w:val="26"/>
                <w:szCs w:val="26"/>
              </w:rPr>
            </w:pPr>
            <w:r w:rsidRPr="007E5025">
              <w:rPr>
                <w:sz w:val="26"/>
                <w:szCs w:val="26"/>
              </w:rPr>
              <w:t>kategoria umiejętności, w tym:</w:t>
            </w:r>
          </w:p>
        </w:tc>
      </w:tr>
      <w:tr w:rsidR="007B4D42" w:rsidRPr="007E5025" w:rsidTr="00EB2CC0">
        <w:tc>
          <w:tcPr>
            <w:tcW w:w="3119" w:type="dxa"/>
            <w:tcBorders>
              <w:left w:val="single" w:sz="18" w:space="0" w:color="548DD4"/>
            </w:tcBorders>
            <w:shd w:val="clear" w:color="auto" w:fill="auto"/>
          </w:tcPr>
          <w:p w:rsidR="007B4D42" w:rsidRPr="007E5025" w:rsidRDefault="007B4D42" w:rsidP="00EB2CC0">
            <w:pPr>
              <w:pStyle w:val="Default"/>
              <w:spacing w:after="27"/>
              <w:ind w:left="28" w:right="19"/>
              <w:rPr>
                <w:sz w:val="26"/>
                <w:szCs w:val="26"/>
              </w:rPr>
            </w:pPr>
            <w:r w:rsidRPr="007E5025">
              <w:rPr>
                <w:sz w:val="26"/>
                <w:szCs w:val="26"/>
              </w:rPr>
              <w:t>W</w:t>
            </w:r>
            <w:r w:rsidRPr="00A021F0">
              <w:rPr>
                <w:i/>
                <w:sz w:val="26"/>
                <w:szCs w:val="26"/>
              </w:rPr>
              <w:t>(po U)</w:t>
            </w:r>
          </w:p>
        </w:tc>
        <w:tc>
          <w:tcPr>
            <w:tcW w:w="7088" w:type="dxa"/>
            <w:tcBorders>
              <w:right w:val="single" w:sz="18" w:space="0" w:color="548DD4"/>
            </w:tcBorders>
            <w:shd w:val="clear" w:color="auto" w:fill="auto"/>
          </w:tcPr>
          <w:p w:rsidR="007B4D42" w:rsidRPr="007E5025" w:rsidRDefault="007B4D42" w:rsidP="00EB2CC0">
            <w:pPr>
              <w:pStyle w:val="Default"/>
              <w:numPr>
                <w:ilvl w:val="0"/>
                <w:numId w:val="1"/>
              </w:numPr>
              <w:spacing w:after="27"/>
              <w:rPr>
                <w:sz w:val="26"/>
                <w:szCs w:val="26"/>
              </w:rPr>
            </w:pPr>
            <w:r w:rsidRPr="007E5025">
              <w:rPr>
                <w:sz w:val="26"/>
                <w:szCs w:val="26"/>
              </w:rPr>
              <w:t xml:space="preserve">podkategoria w zakresie </w:t>
            </w:r>
            <w:r w:rsidRPr="007E5025">
              <w:rPr>
                <w:b/>
                <w:i/>
                <w:sz w:val="26"/>
                <w:szCs w:val="26"/>
              </w:rPr>
              <w:t>wykorzystywania wiedzy,</w:t>
            </w:r>
          </w:p>
        </w:tc>
      </w:tr>
      <w:tr w:rsidR="007B4D42" w:rsidRPr="007E5025" w:rsidTr="00EB2CC0">
        <w:tc>
          <w:tcPr>
            <w:tcW w:w="3119" w:type="dxa"/>
            <w:tcBorders>
              <w:left w:val="single" w:sz="18" w:space="0" w:color="548DD4"/>
            </w:tcBorders>
            <w:shd w:val="clear" w:color="auto" w:fill="auto"/>
          </w:tcPr>
          <w:p w:rsidR="007B4D42" w:rsidRPr="007E5025" w:rsidRDefault="007B4D42" w:rsidP="00EB2CC0">
            <w:pPr>
              <w:pStyle w:val="Default"/>
              <w:spacing w:after="27"/>
              <w:ind w:left="28" w:right="19"/>
              <w:rPr>
                <w:sz w:val="26"/>
                <w:szCs w:val="26"/>
              </w:rPr>
            </w:pPr>
            <w:r w:rsidRPr="007E5025">
              <w:rPr>
                <w:sz w:val="26"/>
                <w:szCs w:val="26"/>
              </w:rPr>
              <w:t>K</w:t>
            </w:r>
            <w:r w:rsidRPr="00A021F0">
              <w:rPr>
                <w:i/>
                <w:sz w:val="26"/>
                <w:szCs w:val="26"/>
              </w:rPr>
              <w:t>(po U)</w:t>
            </w:r>
          </w:p>
        </w:tc>
        <w:tc>
          <w:tcPr>
            <w:tcW w:w="7088" w:type="dxa"/>
            <w:tcBorders>
              <w:right w:val="single" w:sz="18" w:space="0" w:color="548DD4"/>
            </w:tcBorders>
            <w:shd w:val="clear" w:color="auto" w:fill="auto"/>
          </w:tcPr>
          <w:p w:rsidR="007B4D42" w:rsidRPr="007E5025" w:rsidRDefault="007B4D42" w:rsidP="00EB2CC0">
            <w:pPr>
              <w:pStyle w:val="Default"/>
              <w:numPr>
                <w:ilvl w:val="0"/>
                <w:numId w:val="1"/>
              </w:numPr>
              <w:spacing w:after="27"/>
              <w:rPr>
                <w:sz w:val="26"/>
                <w:szCs w:val="26"/>
              </w:rPr>
            </w:pPr>
            <w:r w:rsidRPr="007E5025">
              <w:rPr>
                <w:sz w:val="26"/>
                <w:szCs w:val="26"/>
              </w:rPr>
              <w:t xml:space="preserve">podkategoria w zakresie </w:t>
            </w:r>
            <w:r w:rsidRPr="007E5025">
              <w:rPr>
                <w:b/>
                <w:i/>
                <w:sz w:val="26"/>
                <w:szCs w:val="26"/>
              </w:rPr>
              <w:t>komunikowania się,</w:t>
            </w:r>
          </w:p>
        </w:tc>
      </w:tr>
      <w:tr w:rsidR="007B4D42" w:rsidRPr="007E5025" w:rsidTr="00EB2CC0">
        <w:tc>
          <w:tcPr>
            <w:tcW w:w="3119" w:type="dxa"/>
            <w:tcBorders>
              <w:left w:val="single" w:sz="18" w:space="0" w:color="548DD4"/>
            </w:tcBorders>
            <w:shd w:val="clear" w:color="auto" w:fill="auto"/>
          </w:tcPr>
          <w:p w:rsidR="007B4D42" w:rsidRPr="007E5025" w:rsidRDefault="007B4D42" w:rsidP="00EB2CC0">
            <w:pPr>
              <w:pStyle w:val="Default"/>
              <w:spacing w:after="27"/>
              <w:ind w:left="28" w:right="19"/>
              <w:rPr>
                <w:sz w:val="26"/>
                <w:szCs w:val="26"/>
              </w:rPr>
            </w:pPr>
            <w:r w:rsidRPr="007E5025">
              <w:rPr>
                <w:sz w:val="26"/>
                <w:szCs w:val="26"/>
              </w:rPr>
              <w:t>O</w:t>
            </w:r>
            <w:r w:rsidRPr="00A021F0">
              <w:rPr>
                <w:i/>
                <w:sz w:val="26"/>
                <w:szCs w:val="26"/>
              </w:rPr>
              <w:t>(po U)</w:t>
            </w:r>
          </w:p>
        </w:tc>
        <w:tc>
          <w:tcPr>
            <w:tcW w:w="7088" w:type="dxa"/>
            <w:tcBorders>
              <w:right w:val="single" w:sz="18" w:space="0" w:color="548DD4"/>
            </w:tcBorders>
            <w:shd w:val="clear" w:color="auto" w:fill="auto"/>
          </w:tcPr>
          <w:p w:rsidR="007B4D42" w:rsidRPr="007E5025" w:rsidRDefault="007B4D42" w:rsidP="00EB2CC0">
            <w:pPr>
              <w:pStyle w:val="Default"/>
              <w:numPr>
                <w:ilvl w:val="0"/>
                <w:numId w:val="1"/>
              </w:numPr>
              <w:spacing w:after="27"/>
              <w:rPr>
                <w:sz w:val="26"/>
                <w:szCs w:val="26"/>
              </w:rPr>
            </w:pPr>
            <w:r w:rsidRPr="007E5025">
              <w:rPr>
                <w:sz w:val="26"/>
                <w:szCs w:val="26"/>
              </w:rPr>
              <w:t xml:space="preserve">podkategoria w zakresie </w:t>
            </w:r>
            <w:r w:rsidRPr="007E5025">
              <w:rPr>
                <w:b/>
                <w:i/>
                <w:sz w:val="26"/>
                <w:szCs w:val="26"/>
              </w:rPr>
              <w:t>organizacji pracy,</w:t>
            </w:r>
          </w:p>
        </w:tc>
      </w:tr>
      <w:tr w:rsidR="007B4D42" w:rsidRPr="007E5025" w:rsidTr="00EB2CC0">
        <w:tc>
          <w:tcPr>
            <w:tcW w:w="3119" w:type="dxa"/>
            <w:tcBorders>
              <w:left w:val="single" w:sz="18" w:space="0" w:color="548DD4"/>
              <w:bottom w:val="single" w:sz="18" w:space="0" w:color="548DD4"/>
            </w:tcBorders>
            <w:shd w:val="clear" w:color="auto" w:fill="auto"/>
          </w:tcPr>
          <w:p w:rsidR="007B4D42" w:rsidRPr="007E5025" w:rsidRDefault="007B4D42" w:rsidP="00EB2CC0">
            <w:pPr>
              <w:pStyle w:val="Default"/>
              <w:spacing w:after="27"/>
              <w:ind w:left="28" w:right="19"/>
              <w:rPr>
                <w:sz w:val="26"/>
                <w:szCs w:val="26"/>
              </w:rPr>
            </w:pPr>
            <w:r w:rsidRPr="007E5025">
              <w:rPr>
                <w:sz w:val="26"/>
                <w:szCs w:val="26"/>
              </w:rPr>
              <w:t>U</w:t>
            </w:r>
            <w:r w:rsidRPr="00A021F0">
              <w:rPr>
                <w:i/>
                <w:sz w:val="26"/>
                <w:szCs w:val="26"/>
              </w:rPr>
              <w:t>(po U)</w:t>
            </w:r>
          </w:p>
        </w:tc>
        <w:tc>
          <w:tcPr>
            <w:tcW w:w="7088" w:type="dxa"/>
            <w:tcBorders>
              <w:bottom w:val="single" w:sz="18" w:space="0" w:color="548DD4"/>
              <w:right w:val="single" w:sz="18" w:space="0" w:color="548DD4"/>
            </w:tcBorders>
            <w:shd w:val="clear" w:color="auto" w:fill="auto"/>
          </w:tcPr>
          <w:p w:rsidR="007B4D42" w:rsidRPr="007E5025" w:rsidRDefault="007B4D42" w:rsidP="00EB2CC0">
            <w:pPr>
              <w:pStyle w:val="Default"/>
              <w:numPr>
                <w:ilvl w:val="0"/>
                <w:numId w:val="1"/>
              </w:numPr>
              <w:spacing w:after="27"/>
              <w:rPr>
                <w:sz w:val="26"/>
                <w:szCs w:val="26"/>
              </w:rPr>
            </w:pPr>
            <w:r w:rsidRPr="007E5025">
              <w:rPr>
                <w:sz w:val="26"/>
                <w:szCs w:val="26"/>
              </w:rPr>
              <w:t xml:space="preserve">podkategoria w zakresie </w:t>
            </w:r>
            <w:r w:rsidRPr="007E5025">
              <w:rPr>
                <w:b/>
                <w:i/>
                <w:sz w:val="26"/>
                <w:szCs w:val="26"/>
              </w:rPr>
              <w:t>uczenia się.</w:t>
            </w:r>
          </w:p>
        </w:tc>
      </w:tr>
      <w:tr w:rsidR="007B4D42" w:rsidRPr="007E5025" w:rsidTr="00EB2CC0">
        <w:tc>
          <w:tcPr>
            <w:tcW w:w="3119" w:type="dxa"/>
            <w:tcBorders>
              <w:top w:val="single" w:sz="18" w:space="0" w:color="548DD4"/>
              <w:left w:val="single" w:sz="18" w:space="0" w:color="548DD4"/>
            </w:tcBorders>
            <w:shd w:val="clear" w:color="auto" w:fill="auto"/>
          </w:tcPr>
          <w:p w:rsidR="007B4D42" w:rsidRPr="007E5025" w:rsidRDefault="007B4D42" w:rsidP="00EB2CC0">
            <w:pPr>
              <w:pStyle w:val="Default"/>
              <w:spacing w:after="27"/>
              <w:ind w:left="28" w:right="19"/>
              <w:rPr>
                <w:sz w:val="26"/>
                <w:szCs w:val="26"/>
              </w:rPr>
            </w:pPr>
            <w:r w:rsidRPr="007E5025">
              <w:rPr>
                <w:sz w:val="26"/>
                <w:szCs w:val="26"/>
              </w:rPr>
              <w:t xml:space="preserve">K </w:t>
            </w:r>
            <w:r w:rsidRPr="00A021F0">
              <w:rPr>
                <w:i/>
                <w:sz w:val="26"/>
                <w:szCs w:val="26"/>
              </w:rPr>
              <w:t>(po podkreślniku)</w:t>
            </w:r>
          </w:p>
        </w:tc>
        <w:tc>
          <w:tcPr>
            <w:tcW w:w="7088" w:type="dxa"/>
            <w:tcBorders>
              <w:top w:val="single" w:sz="18" w:space="0" w:color="548DD4"/>
              <w:right w:val="single" w:sz="18" w:space="0" w:color="548DD4"/>
            </w:tcBorders>
            <w:shd w:val="clear" w:color="auto" w:fill="auto"/>
          </w:tcPr>
          <w:p w:rsidR="007B4D42" w:rsidRPr="007E5025" w:rsidRDefault="007B4D42" w:rsidP="00EB2CC0">
            <w:pPr>
              <w:pStyle w:val="Default"/>
              <w:numPr>
                <w:ilvl w:val="0"/>
                <w:numId w:val="1"/>
              </w:numPr>
              <w:spacing w:after="27"/>
              <w:rPr>
                <w:sz w:val="26"/>
                <w:szCs w:val="26"/>
              </w:rPr>
            </w:pPr>
            <w:r w:rsidRPr="007E5025">
              <w:rPr>
                <w:sz w:val="26"/>
                <w:szCs w:val="26"/>
              </w:rPr>
              <w:t>kategoria kompetencji społecznych, w tym:</w:t>
            </w:r>
          </w:p>
        </w:tc>
      </w:tr>
      <w:tr w:rsidR="007B4D42" w:rsidRPr="007E5025" w:rsidTr="00EB2CC0">
        <w:tc>
          <w:tcPr>
            <w:tcW w:w="3119" w:type="dxa"/>
            <w:tcBorders>
              <w:left w:val="single" w:sz="18" w:space="0" w:color="548DD4"/>
            </w:tcBorders>
            <w:shd w:val="clear" w:color="auto" w:fill="auto"/>
          </w:tcPr>
          <w:p w:rsidR="007B4D42" w:rsidRPr="007E5025" w:rsidRDefault="007B4D42" w:rsidP="00EB2CC0">
            <w:pPr>
              <w:pStyle w:val="Default"/>
              <w:spacing w:after="27"/>
              <w:ind w:left="28" w:right="19"/>
              <w:rPr>
                <w:sz w:val="26"/>
                <w:szCs w:val="26"/>
              </w:rPr>
            </w:pPr>
            <w:r w:rsidRPr="007E5025">
              <w:rPr>
                <w:sz w:val="26"/>
                <w:szCs w:val="26"/>
              </w:rPr>
              <w:t>K</w:t>
            </w:r>
            <w:r>
              <w:rPr>
                <w:sz w:val="26"/>
                <w:szCs w:val="26"/>
              </w:rPr>
              <w:t xml:space="preserve"> (</w:t>
            </w:r>
            <w:r w:rsidRPr="00A021F0">
              <w:rPr>
                <w:i/>
                <w:sz w:val="26"/>
                <w:szCs w:val="26"/>
              </w:rPr>
              <w:t>po Kpo podkreślniku)</w:t>
            </w:r>
          </w:p>
        </w:tc>
        <w:tc>
          <w:tcPr>
            <w:tcW w:w="7088" w:type="dxa"/>
            <w:tcBorders>
              <w:right w:val="single" w:sz="18" w:space="0" w:color="548DD4"/>
            </w:tcBorders>
            <w:shd w:val="clear" w:color="auto" w:fill="auto"/>
          </w:tcPr>
          <w:p w:rsidR="007B4D42" w:rsidRPr="007E5025" w:rsidRDefault="007B4D42" w:rsidP="00EB2CC0">
            <w:pPr>
              <w:pStyle w:val="Default"/>
              <w:numPr>
                <w:ilvl w:val="0"/>
                <w:numId w:val="1"/>
              </w:numPr>
              <w:spacing w:after="27"/>
              <w:rPr>
                <w:sz w:val="26"/>
                <w:szCs w:val="26"/>
              </w:rPr>
            </w:pPr>
            <w:r w:rsidRPr="007E5025">
              <w:rPr>
                <w:sz w:val="26"/>
                <w:szCs w:val="26"/>
              </w:rPr>
              <w:t xml:space="preserve">podkategoria w zakresie </w:t>
            </w:r>
            <w:r w:rsidRPr="007E5025">
              <w:rPr>
                <w:b/>
                <w:i/>
                <w:sz w:val="26"/>
                <w:szCs w:val="26"/>
              </w:rPr>
              <w:t>oceny</w:t>
            </w:r>
            <w:r w:rsidRPr="007E5025">
              <w:rPr>
                <w:sz w:val="26"/>
                <w:szCs w:val="26"/>
              </w:rPr>
              <w:t xml:space="preserve">, </w:t>
            </w:r>
          </w:p>
        </w:tc>
      </w:tr>
      <w:tr w:rsidR="007B4D42" w:rsidRPr="007E5025" w:rsidTr="00EB2CC0">
        <w:tc>
          <w:tcPr>
            <w:tcW w:w="3119" w:type="dxa"/>
            <w:tcBorders>
              <w:left w:val="single" w:sz="18" w:space="0" w:color="548DD4"/>
            </w:tcBorders>
            <w:shd w:val="clear" w:color="auto" w:fill="auto"/>
          </w:tcPr>
          <w:p w:rsidR="007B4D42" w:rsidRPr="007E5025" w:rsidRDefault="007B4D42" w:rsidP="00EB2CC0">
            <w:pPr>
              <w:pStyle w:val="Default"/>
              <w:spacing w:after="27"/>
              <w:ind w:left="28" w:right="19"/>
              <w:rPr>
                <w:sz w:val="26"/>
                <w:szCs w:val="26"/>
              </w:rPr>
            </w:pPr>
            <w:r w:rsidRPr="007E5025">
              <w:rPr>
                <w:sz w:val="26"/>
                <w:szCs w:val="26"/>
              </w:rPr>
              <w:t>O</w:t>
            </w:r>
            <w:r>
              <w:rPr>
                <w:sz w:val="26"/>
                <w:szCs w:val="26"/>
              </w:rPr>
              <w:t xml:space="preserve"> (</w:t>
            </w:r>
            <w:r w:rsidRPr="00A021F0">
              <w:rPr>
                <w:i/>
                <w:sz w:val="26"/>
                <w:szCs w:val="26"/>
              </w:rPr>
              <w:t>po Kpo podkreślniku)</w:t>
            </w:r>
          </w:p>
        </w:tc>
        <w:tc>
          <w:tcPr>
            <w:tcW w:w="7088" w:type="dxa"/>
            <w:tcBorders>
              <w:right w:val="single" w:sz="18" w:space="0" w:color="548DD4"/>
            </w:tcBorders>
            <w:shd w:val="clear" w:color="auto" w:fill="auto"/>
          </w:tcPr>
          <w:p w:rsidR="007B4D42" w:rsidRPr="007E5025" w:rsidRDefault="007B4D42" w:rsidP="00EB2CC0">
            <w:pPr>
              <w:pStyle w:val="Default"/>
              <w:numPr>
                <w:ilvl w:val="0"/>
                <w:numId w:val="1"/>
              </w:numPr>
              <w:spacing w:after="27"/>
              <w:rPr>
                <w:sz w:val="26"/>
                <w:szCs w:val="26"/>
              </w:rPr>
            </w:pPr>
            <w:r w:rsidRPr="007E5025">
              <w:rPr>
                <w:sz w:val="26"/>
                <w:szCs w:val="26"/>
              </w:rPr>
              <w:t xml:space="preserve">podkategoria w zakresie </w:t>
            </w:r>
            <w:r w:rsidRPr="007E5025">
              <w:rPr>
                <w:b/>
                <w:i/>
                <w:sz w:val="26"/>
                <w:szCs w:val="26"/>
              </w:rPr>
              <w:t>odpowiedzialność,</w:t>
            </w:r>
          </w:p>
        </w:tc>
      </w:tr>
      <w:tr w:rsidR="007B4D42" w:rsidRPr="007E5025" w:rsidTr="00EB2CC0">
        <w:tc>
          <w:tcPr>
            <w:tcW w:w="3119" w:type="dxa"/>
            <w:tcBorders>
              <w:left w:val="single" w:sz="18" w:space="0" w:color="548DD4"/>
              <w:bottom w:val="single" w:sz="18" w:space="0" w:color="548DD4"/>
            </w:tcBorders>
            <w:shd w:val="clear" w:color="auto" w:fill="auto"/>
          </w:tcPr>
          <w:p w:rsidR="007B4D42" w:rsidRPr="007E5025" w:rsidRDefault="007B4D42" w:rsidP="00EB2CC0">
            <w:pPr>
              <w:pStyle w:val="Default"/>
              <w:spacing w:after="27"/>
              <w:ind w:left="28" w:right="19"/>
              <w:rPr>
                <w:sz w:val="26"/>
                <w:szCs w:val="26"/>
              </w:rPr>
            </w:pPr>
            <w:r w:rsidRPr="007E5025">
              <w:rPr>
                <w:sz w:val="26"/>
                <w:szCs w:val="26"/>
              </w:rPr>
              <w:t>R</w:t>
            </w:r>
            <w:r>
              <w:rPr>
                <w:sz w:val="26"/>
                <w:szCs w:val="26"/>
              </w:rPr>
              <w:t xml:space="preserve"> (</w:t>
            </w:r>
            <w:r w:rsidRPr="00A021F0">
              <w:rPr>
                <w:i/>
                <w:sz w:val="26"/>
                <w:szCs w:val="26"/>
              </w:rPr>
              <w:t>po Kpo podkreślniku)</w:t>
            </w:r>
          </w:p>
        </w:tc>
        <w:tc>
          <w:tcPr>
            <w:tcW w:w="7088" w:type="dxa"/>
            <w:tcBorders>
              <w:bottom w:val="single" w:sz="18" w:space="0" w:color="548DD4"/>
              <w:right w:val="single" w:sz="18" w:space="0" w:color="548DD4"/>
            </w:tcBorders>
            <w:shd w:val="clear" w:color="auto" w:fill="auto"/>
          </w:tcPr>
          <w:p w:rsidR="007B4D42" w:rsidRPr="007E5025" w:rsidRDefault="007B4D42" w:rsidP="00EB2CC0">
            <w:pPr>
              <w:pStyle w:val="Default"/>
              <w:numPr>
                <w:ilvl w:val="0"/>
                <w:numId w:val="1"/>
              </w:numPr>
              <w:spacing w:after="27"/>
              <w:rPr>
                <w:sz w:val="26"/>
                <w:szCs w:val="26"/>
              </w:rPr>
            </w:pPr>
            <w:r w:rsidRPr="007E5025">
              <w:rPr>
                <w:sz w:val="26"/>
                <w:szCs w:val="26"/>
              </w:rPr>
              <w:t xml:space="preserve">podkategoria w zakresie </w:t>
            </w:r>
            <w:r w:rsidRPr="007E5025">
              <w:rPr>
                <w:b/>
                <w:i/>
                <w:sz w:val="26"/>
                <w:szCs w:val="26"/>
              </w:rPr>
              <w:t>roli zawodowej.</w:t>
            </w:r>
          </w:p>
        </w:tc>
      </w:tr>
      <w:tr w:rsidR="007B4D42" w:rsidRPr="007E5025" w:rsidTr="00EB2CC0">
        <w:tc>
          <w:tcPr>
            <w:tcW w:w="3119" w:type="dxa"/>
            <w:tcBorders>
              <w:top w:val="single" w:sz="18" w:space="0" w:color="548DD4"/>
            </w:tcBorders>
            <w:shd w:val="clear" w:color="auto" w:fill="auto"/>
          </w:tcPr>
          <w:p w:rsidR="007B4D42" w:rsidRPr="007E5025" w:rsidRDefault="007B4D42" w:rsidP="00EB2CC0">
            <w:pPr>
              <w:pStyle w:val="Default"/>
              <w:spacing w:after="27"/>
              <w:ind w:left="28" w:right="19"/>
              <w:rPr>
                <w:sz w:val="26"/>
                <w:szCs w:val="26"/>
              </w:rPr>
            </w:pPr>
            <w:r w:rsidRPr="007E5025">
              <w:rPr>
                <w:sz w:val="26"/>
                <w:szCs w:val="26"/>
              </w:rPr>
              <w:t>01, 02, 03 i kolejne</w:t>
            </w:r>
          </w:p>
        </w:tc>
        <w:tc>
          <w:tcPr>
            <w:tcW w:w="7088" w:type="dxa"/>
            <w:tcBorders>
              <w:top w:val="single" w:sz="18" w:space="0" w:color="548DD4"/>
            </w:tcBorders>
            <w:shd w:val="clear" w:color="auto" w:fill="auto"/>
          </w:tcPr>
          <w:p w:rsidR="007B4D42" w:rsidRPr="007E5025" w:rsidRDefault="007B4D42" w:rsidP="00EB2CC0">
            <w:pPr>
              <w:pStyle w:val="Default"/>
              <w:numPr>
                <w:ilvl w:val="0"/>
                <w:numId w:val="1"/>
              </w:numPr>
              <w:spacing w:after="27"/>
              <w:rPr>
                <w:sz w:val="26"/>
                <w:szCs w:val="26"/>
              </w:rPr>
            </w:pPr>
            <w:r w:rsidRPr="007E5025">
              <w:rPr>
                <w:sz w:val="26"/>
                <w:szCs w:val="26"/>
              </w:rPr>
              <w:t>numer efektu kształcenia</w:t>
            </w:r>
          </w:p>
        </w:tc>
      </w:tr>
      <w:tr w:rsidR="007B4D42" w:rsidRPr="00EE652D" w:rsidTr="00EB2CC0">
        <w:tc>
          <w:tcPr>
            <w:tcW w:w="10207" w:type="dxa"/>
            <w:gridSpan w:val="2"/>
            <w:shd w:val="clear" w:color="auto" w:fill="auto"/>
          </w:tcPr>
          <w:p w:rsidR="007B4D42" w:rsidRPr="00057CBE" w:rsidRDefault="007B4D42" w:rsidP="00EB2CC0">
            <w:pPr>
              <w:pStyle w:val="Default"/>
              <w:spacing w:after="27"/>
              <w:ind w:left="720" w:hanging="720"/>
              <w:jc w:val="center"/>
              <w:rPr>
                <w:b/>
                <w:color w:val="0070C0"/>
                <w:sz w:val="26"/>
                <w:szCs w:val="26"/>
              </w:rPr>
            </w:pPr>
            <w:r w:rsidRPr="00C02DE6">
              <w:rPr>
                <w:b/>
                <w:color w:val="auto"/>
                <w:sz w:val="26"/>
                <w:szCs w:val="26"/>
              </w:rPr>
              <w:t>Objaśnienia oznaczeń symbolu efektu kierunkowego</w:t>
            </w:r>
          </w:p>
        </w:tc>
      </w:tr>
      <w:tr w:rsidR="007B4D42" w:rsidRPr="007E5025" w:rsidTr="00EB2CC0">
        <w:tc>
          <w:tcPr>
            <w:tcW w:w="3119" w:type="dxa"/>
            <w:shd w:val="clear" w:color="auto" w:fill="auto"/>
          </w:tcPr>
          <w:p w:rsidR="007B4D42" w:rsidRPr="007E5025" w:rsidRDefault="007B4D42" w:rsidP="00EB2CC0">
            <w:pPr>
              <w:pStyle w:val="Default"/>
              <w:spacing w:after="27"/>
              <w:ind w:left="28" w:right="19"/>
              <w:rPr>
                <w:sz w:val="26"/>
                <w:szCs w:val="26"/>
              </w:rPr>
            </w:pPr>
            <w:r w:rsidRPr="007E5025">
              <w:rPr>
                <w:sz w:val="26"/>
                <w:szCs w:val="26"/>
              </w:rPr>
              <w:t xml:space="preserve">K </w:t>
            </w:r>
            <w:r w:rsidRPr="00A021F0">
              <w:rPr>
                <w:i/>
                <w:sz w:val="26"/>
                <w:szCs w:val="26"/>
              </w:rPr>
              <w:t>(przed podkreślnikiem)</w:t>
            </w:r>
          </w:p>
        </w:tc>
        <w:tc>
          <w:tcPr>
            <w:tcW w:w="7088" w:type="dxa"/>
            <w:shd w:val="clear" w:color="auto" w:fill="auto"/>
          </w:tcPr>
          <w:p w:rsidR="007B4D42" w:rsidRPr="007E5025" w:rsidRDefault="007B4D42" w:rsidP="00EB2CC0">
            <w:pPr>
              <w:pStyle w:val="Default"/>
              <w:numPr>
                <w:ilvl w:val="0"/>
                <w:numId w:val="1"/>
              </w:numPr>
              <w:spacing w:after="27"/>
              <w:rPr>
                <w:sz w:val="26"/>
                <w:szCs w:val="26"/>
              </w:rPr>
            </w:pPr>
            <w:r w:rsidRPr="007E5025">
              <w:rPr>
                <w:sz w:val="26"/>
                <w:szCs w:val="26"/>
              </w:rPr>
              <w:t>kierunkowe efekty kształcenia</w:t>
            </w:r>
          </w:p>
        </w:tc>
      </w:tr>
      <w:tr w:rsidR="007B4D42" w:rsidRPr="007E5025" w:rsidTr="00EB2CC0">
        <w:tc>
          <w:tcPr>
            <w:tcW w:w="3119" w:type="dxa"/>
            <w:shd w:val="clear" w:color="auto" w:fill="auto"/>
          </w:tcPr>
          <w:p w:rsidR="007B4D42" w:rsidRPr="007E5025" w:rsidRDefault="007B4D42" w:rsidP="00EB2CC0">
            <w:pPr>
              <w:pStyle w:val="Default"/>
              <w:spacing w:after="27"/>
              <w:ind w:left="28" w:right="19"/>
              <w:rPr>
                <w:sz w:val="26"/>
                <w:szCs w:val="26"/>
              </w:rPr>
            </w:pPr>
            <w:r>
              <w:rPr>
                <w:sz w:val="26"/>
                <w:szCs w:val="26"/>
              </w:rPr>
              <w:t>P</w:t>
            </w:r>
            <w:r w:rsidRPr="00A021F0">
              <w:rPr>
                <w:i/>
                <w:sz w:val="26"/>
                <w:szCs w:val="26"/>
              </w:rPr>
              <w:t>(przed podkreślnikiem)</w:t>
            </w:r>
          </w:p>
        </w:tc>
        <w:tc>
          <w:tcPr>
            <w:tcW w:w="7088" w:type="dxa"/>
            <w:shd w:val="clear" w:color="auto" w:fill="auto"/>
          </w:tcPr>
          <w:p w:rsidR="007B4D42" w:rsidRPr="007E5025" w:rsidRDefault="007B4D42" w:rsidP="00EB2CC0">
            <w:pPr>
              <w:pStyle w:val="Default"/>
              <w:numPr>
                <w:ilvl w:val="0"/>
                <w:numId w:val="1"/>
              </w:numPr>
              <w:spacing w:after="27"/>
              <w:rPr>
                <w:sz w:val="26"/>
                <w:szCs w:val="26"/>
              </w:rPr>
            </w:pPr>
            <w:r w:rsidRPr="007E5025">
              <w:rPr>
                <w:sz w:val="26"/>
                <w:szCs w:val="26"/>
              </w:rPr>
              <w:t xml:space="preserve">profil </w:t>
            </w:r>
            <w:r>
              <w:rPr>
                <w:sz w:val="26"/>
                <w:szCs w:val="26"/>
              </w:rPr>
              <w:t>praktyczny</w:t>
            </w:r>
          </w:p>
        </w:tc>
      </w:tr>
      <w:tr w:rsidR="007B4D42" w:rsidRPr="007E5025" w:rsidTr="00EB2CC0">
        <w:tc>
          <w:tcPr>
            <w:tcW w:w="3119" w:type="dxa"/>
            <w:shd w:val="clear" w:color="auto" w:fill="auto"/>
          </w:tcPr>
          <w:p w:rsidR="007B4D42" w:rsidRPr="007E5025" w:rsidRDefault="007B4D42" w:rsidP="00EB2CC0">
            <w:pPr>
              <w:pStyle w:val="Default"/>
              <w:spacing w:after="27"/>
              <w:ind w:left="28" w:right="19"/>
              <w:rPr>
                <w:sz w:val="26"/>
                <w:szCs w:val="26"/>
              </w:rPr>
            </w:pPr>
            <w:r>
              <w:rPr>
                <w:sz w:val="26"/>
                <w:szCs w:val="26"/>
              </w:rPr>
              <w:t>7</w:t>
            </w:r>
          </w:p>
        </w:tc>
        <w:tc>
          <w:tcPr>
            <w:tcW w:w="7088" w:type="dxa"/>
            <w:shd w:val="clear" w:color="auto" w:fill="auto"/>
          </w:tcPr>
          <w:p w:rsidR="007B4D42" w:rsidRDefault="007B4D42" w:rsidP="00EB2CC0">
            <w:pPr>
              <w:pStyle w:val="Default"/>
              <w:numPr>
                <w:ilvl w:val="0"/>
                <w:numId w:val="1"/>
              </w:numPr>
              <w:spacing w:after="27"/>
              <w:rPr>
                <w:sz w:val="26"/>
                <w:szCs w:val="26"/>
              </w:rPr>
            </w:pPr>
            <w:r>
              <w:rPr>
                <w:sz w:val="26"/>
                <w:szCs w:val="26"/>
              </w:rPr>
              <w:t>studia drugiego stopnia</w:t>
            </w:r>
          </w:p>
          <w:p w:rsidR="007B4D42" w:rsidRPr="007E5025" w:rsidRDefault="007B4D42" w:rsidP="00EB2CC0">
            <w:pPr>
              <w:pStyle w:val="Default"/>
              <w:spacing w:after="27"/>
              <w:ind w:left="720"/>
              <w:rPr>
                <w:sz w:val="26"/>
                <w:szCs w:val="26"/>
              </w:rPr>
            </w:pPr>
          </w:p>
        </w:tc>
      </w:tr>
    </w:tbl>
    <w:p w:rsidR="007B4D42" w:rsidRPr="00C02DE6" w:rsidRDefault="007B4D42" w:rsidP="007B4D42">
      <w:pPr>
        <w:rPr>
          <w:rFonts w:ascii="Times New Roman" w:hAnsi="Times New Roman" w:cs="Times New Roman"/>
          <w:b/>
          <w:sz w:val="26"/>
          <w:szCs w:val="26"/>
        </w:rPr>
      </w:pPr>
      <w:r w:rsidRPr="00C02DE6">
        <w:rPr>
          <w:rFonts w:ascii="Times New Roman" w:hAnsi="Times New Roman" w:cs="Times New Roman"/>
          <w:b/>
          <w:sz w:val="26"/>
          <w:szCs w:val="26"/>
        </w:rPr>
        <w:t>Oznaczenia obszarów kształcenia:</w:t>
      </w:r>
    </w:p>
    <w:p w:rsidR="007B4D42" w:rsidRPr="00C02DE6" w:rsidRDefault="007B4D42" w:rsidP="007B4D42">
      <w:pPr>
        <w:numPr>
          <w:ilvl w:val="0"/>
          <w:numId w:val="3"/>
        </w:numPr>
        <w:spacing w:after="0" w:line="240" w:lineRule="auto"/>
        <w:ind w:left="284" w:hanging="284"/>
        <w:jc w:val="both"/>
        <w:rPr>
          <w:rFonts w:ascii="Times New Roman" w:hAnsi="Times New Roman" w:cs="Times New Roman"/>
          <w:sz w:val="26"/>
          <w:szCs w:val="26"/>
        </w:rPr>
      </w:pPr>
      <w:r w:rsidRPr="00C02DE6">
        <w:rPr>
          <w:rFonts w:ascii="Times New Roman" w:hAnsi="Times New Roman" w:cs="Times New Roman"/>
          <w:b/>
          <w:sz w:val="26"/>
          <w:szCs w:val="26"/>
        </w:rPr>
        <w:t>S</w:t>
      </w:r>
      <w:r w:rsidRPr="00C02DE6">
        <w:rPr>
          <w:rFonts w:ascii="Times New Roman" w:hAnsi="Times New Roman" w:cs="Times New Roman"/>
          <w:sz w:val="26"/>
          <w:szCs w:val="26"/>
        </w:rPr>
        <w:t xml:space="preserve"> – obszar kształcenia w zakresie nauk społecznych</w:t>
      </w:r>
    </w:p>
    <w:p w:rsidR="007B4D42" w:rsidRPr="00C02DE6" w:rsidRDefault="007B4D42" w:rsidP="007B4D42">
      <w:pPr>
        <w:numPr>
          <w:ilvl w:val="0"/>
          <w:numId w:val="3"/>
        </w:numPr>
        <w:spacing w:after="0" w:line="240" w:lineRule="auto"/>
        <w:ind w:left="284" w:hanging="284"/>
        <w:jc w:val="both"/>
        <w:rPr>
          <w:sz w:val="26"/>
          <w:szCs w:val="26"/>
        </w:rPr>
      </w:pPr>
      <w:r w:rsidRPr="00C02DE6">
        <w:rPr>
          <w:rFonts w:ascii="Times New Roman" w:hAnsi="Times New Roman" w:cs="Times New Roman"/>
          <w:b/>
          <w:sz w:val="26"/>
          <w:szCs w:val="26"/>
        </w:rPr>
        <w:t>H</w:t>
      </w:r>
      <w:r w:rsidRPr="00C02DE6">
        <w:rPr>
          <w:rFonts w:ascii="Times New Roman" w:hAnsi="Times New Roman" w:cs="Times New Roman"/>
          <w:sz w:val="26"/>
          <w:szCs w:val="26"/>
        </w:rPr>
        <w:t xml:space="preserve"> – obszar kształcenia w zakresie nauk humanistycznych</w:t>
      </w:r>
    </w:p>
    <w:p w:rsidR="00F0600F" w:rsidRDefault="007B4D42">
      <w:bookmarkStart w:id="0" w:name="_GoBack"/>
      <w:bookmarkEnd w:id="0"/>
    </w:p>
    <w:sectPr w:rsidR="00F06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EE"/>
    <w:family w:val="roman"/>
    <w:notTrueType/>
    <w:pitch w:val="default"/>
    <w:sig w:usb0="00000001" w:usb1="00000000" w:usb2="00000000" w:usb3="00000000" w:csb0="00000003" w:csb1="00000000"/>
  </w:font>
  <w:font w:name="Myriad Pro 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6B" w:rsidRDefault="007B4D42" w:rsidP="005B69C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B3F7E"/>
    <w:multiLevelType w:val="hybridMultilevel"/>
    <w:tmpl w:val="FAF64860"/>
    <w:lvl w:ilvl="0" w:tplc="ADF07BC6">
      <w:start w:val="1"/>
      <w:numFmt w:val="decimal"/>
      <w:lvlText w:val="%1."/>
      <w:lvlJc w:val="left"/>
      <w:pPr>
        <w:ind w:left="720" w:hanging="360"/>
      </w:pPr>
      <w:rPr>
        <w:b w:val="0"/>
        <w:i w:val="0"/>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4CD7954"/>
    <w:multiLevelType w:val="hybridMultilevel"/>
    <w:tmpl w:val="5A364B98"/>
    <w:lvl w:ilvl="0" w:tplc="8A66E3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7F44CBA"/>
    <w:multiLevelType w:val="hybridMultilevel"/>
    <w:tmpl w:val="5D842D5E"/>
    <w:lvl w:ilvl="0" w:tplc="CC76683A">
      <w:start w:val="1"/>
      <w:numFmt w:val="decimal"/>
      <w:lvlText w:val="%1)"/>
      <w:lvlJc w:val="left"/>
      <w:pPr>
        <w:ind w:left="720" w:hanging="360"/>
      </w:pPr>
      <w:rPr>
        <w:rFonts w:ascii="Times New Roman"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42"/>
    <w:rsid w:val="00011B10"/>
    <w:rsid w:val="00551BD9"/>
    <w:rsid w:val="005569EF"/>
    <w:rsid w:val="007B4D42"/>
    <w:rsid w:val="00943B75"/>
    <w:rsid w:val="00987FAF"/>
    <w:rsid w:val="009D6FE2"/>
    <w:rsid w:val="00CB76C7"/>
    <w:rsid w:val="00F84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CC961-2734-4F73-817A-D2CA1D28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4D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B4D42"/>
    <w:pPr>
      <w:spacing w:after="60" w:line="240" w:lineRule="auto"/>
      <w:ind w:left="720" w:hanging="709"/>
      <w:contextualSpacing/>
    </w:pPr>
    <w:rPr>
      <w:rFonts w:ascii="Calibri" w:eastAsia="Calibri" w:hAnsi="Calibri" w:cs="Times New Roman"/>
    </w:rPr>
  </w:style>
  <w:style w:type="paragraph" w:customStyle="1" w:styleId="Default">
    <w:name w:val="Default"/>
    <w:rsid w:val="007B4D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efekty">
    <w:name w:val="efekty"/>
    <w:basedOn w:val="Normalny"/>
    <w:uiPriority w:val="99"/>
    <w:rsid w:val="007B4D42"/>
    <w:pPr>
      <w:spacing w:after="0" w:line="240" w:lineRule="auto"/>
    </w:pPr>
    <w:rPr>
      <w:rFonts w:ascii="Calibri" w:eastAsia="Arial Unicode MS" w:hAnsi="Calibri" w:cs="Calibri"/>
      <w:lang w:eastAsia="pl-PL"/>
    </w:rPr>
  </w:style>
  <w:style w:type="paragraph" w:styleId="Bezodstpw">
    <w:name w:val="No Spacing"/>
    <w:uiPriority w:val="1"/>
    <w:qFormat/>
    <w:rsid w:val="007B4D42"/>
    <w:pPr>
      <w:spacing w:after="0" w:line="240" w:lineRule="auto"/>
    </w:pPr>
    <w:rPr>
      <w:rFonts w:ascii="Times New Roman" w:eastAsia="Times New Roman" w:hAnsi="Times New Roman" w:cs="Times New Roman"/>
      <w:sz w:val="24"/>
      <w:szCs w:val="20"/>
      <w:lang w:eastAsia="pl-PL"/>
    </w:rPr>
  </w:style>
  <w:style w:type="character" w:customStyle="1" w:styleId="A54">
    <w:name w:val="A5+4"/>
    <w:uiPriority w:val="99"/>
    <w:rsid w:val="007B4D42"/>
    <w:rPr>
      <w:rFonts w:ascii="Minion Pro" w:hAnsi="Minion Pro" w:cs="Minion Pro"/>
      <w:color w:val="000000"/>
      <w:sz w:val="18"/>
      <w:szCs w:val="18"/>
    </w:rPr>
  </w:style>
  <w:style w:type="paragraph" w:customStyle="1" w:styleId="Pa53">
    <w:name w:val="Pa5+3"/>
    <w:basedOn w:val="Default"/>
    <w:next w:val="Default"/>
    <w:uiPriority w:val="99"/>
    <w:rsid w:val="007B4D42"/>
    <w:pPr>
      <w:spacing w:line="221" w:lineRule="atLeast"/>
    </w:pPr>
    <w:rPr>
      <w:rFonts w:ascii="Myriad Pro Cond" w:eastAsia="Calibri" w:hAnsi="Myriad Pro Cond"/>
      <w:color w:val="auto"/>
      <w:lang w:eastAsia="en-US"/>
    </w:rPr>
  </w:style>
  <w:style w:type="paragraph" w:styleId="Nagwek">
    <w:name w:val="header"/>
    <w:basedOn w:val="Normalny"/>
    <w:link w:val="NagwekZnak"/>
    <w:uiPriority w:val="99"/>
    <w:unhideWhenUsed/>
    <w:rsid w:val="007B4D42"/>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7B4D42"/>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2022</Words>
  <Characters>12133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Konopka</dc:creator>
  <cp:keywords/>
  <dc:description/>
  <cp:lastModifiedBy>Zofia Konopka</cp:lastModifiedBy>
  <cp:revision>1</cp:revision>
  <dcterms:created xsi:type="dcterms:W3CDTF">2017-11-02T11:49:00Z</dcterms:created>
  <dcterms:modified xsi:type="dcterms:W3CDTF">2017-11-02T11:50:00Z</dcterms:modified>
</cp:coreProperties>
</file>